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19D" w:rsidRPr="00FF0767" w:rsidRDefault="00934298" w:rsidP="00AC619D">
      <w:pPr>
        <w:jc w:val="center"/>
        <w:rPr>
          <w:rFonts w:asciiTheme="minorEastAsia" w:hAnsiTheme="minorEastAsia"/>
          <w:b/>
        </w:rPr>
      </w:pPr>
      <w:r>
        <w:rPr>
          <w:rFonts w:asciiTheme="minorEastAsia" w:hAnsiTheme="minorEastAsia"/>
          <w:b/>
          <w:noProof/>
        </w:rPr>
        <w:drawing>
          <wp:anchor distT="0" distB="0" distL="114300" distR="114300" simplePos="0" relativeHeight="251658240" behindDoc="0" locked="0" layoutInCell="1" allowOverlap="1">
            <wp:simplePos x="0" y="0"/>
            <wp:positionH relativeFrom="column">
              <wp:posOffset>-168469</wp:posOffset>
            </wp:positionH>
            <wp:positionV relativeFrom="paragraph">
              <wp:posOffset>-222637</wp:posOffset>
            </wp:positionV>
            <wp:extent cx="5761549" cy="818985"/>
            <wp:effectExtent l="19050" t="0" r="0" b="0"/>
            <wp:wrapNone/>
            <wp:docPr id="2" name="图片 1" descr="C:\Users\lenovo\Desktop\LOGO及字体组合-横式(矢量转路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LOGO及字体组合-横式(矢量转路径).jpg"/>
                    <pic:cNvPicPr>
                      <a:picLocks noChangeAspect="1" noChangeArrowheads="1"/>
                    </pic:cNvPicPr>
                  </pic:nvPicPr>
                  <pic:blipFill>
                    <a:blip r:embed="rId7" cstate="print"/>
                    <a:srcRect/>
                    <a:stretch>
                      <a:fillRect/>
                    </a:stretch>
                  </pic:blipFill>
                  <pic:spPr bwMode="auto">
                    <a:xfrm>
                      <a:off x="0" y="0"/>
                      <a:ext cx="5761549" cy="818985"/>
                    </a:xfrm>
                    <a:prstGeom prst="rect">
                      <a:avLst/>
                    </a:prstGeom>
                    <a:noFill/>
                    <a:ln w="9525">
                      <a:noFill/>
                      <a:miter lim="800000"/>
                      <a:headEnd/>
                      <a:tailEnd/>
                    </a:ln>
                  </pic:spPr>
                </pic:pic>
              </a:graphicData>
            </a:graphic>
          </wp:anchor>
        </w:drawing>
      </w:r>
    </w:p>
    <w:p w:rsidR="00AC619D" w:rsidRPr="00FF0767" w:rsidRDefault="00AC619D" w:rsidP="00AC619D">
      <w:pPr>
        <w:jc w:val="center"/>
        <w:rPr>
          <w:rFonts w:asciiTheme="minorEastAsia" w:hAnsiTheme="minorEastAsia"/>
          <w:b/>
        </w:rPr>
      </w:pPr>
    </w:p>
    <w:p w:rsidR="00AC619D" w:rsidRPr="00FF0767" w:rsidRDefault="00AC619D" w:rsidP="00AC619D">
      <w:pPr>
        <w:jc w:val="center"/>
        <w:rPr>
          <w:rFonts w:asciiTheme="minorEastAsia" w:hAnsiTheme="minorEastAsia"/>
          <w:b/>
        </w:rPr>
      </w:pPr>
    </w:p>
    <w:p w:rsidR="00AC619D" w:rsidRPr="00FF0767" w:rsidRDefault="00AC619D" w:rsidP="00AC619D">
      <w:pPr>
        <w:jc w:val="center"/>
        <w:rPr>
          <w:rFonts w:asciiTheme="minorEastAsia" w:hAnsiTheme="minorEastAsia"/>
          <w:b/>
        </w:rPr>
      </w:pPr>
    </w:p>
    <w:p w:rsidR="00AC619D" w:rsidRPr="00FF0767" w:rsidRDefault="00AC619D" w:rsidP="00AC619D">
      <w:pPr>
        <w:jc w:val="center"/>
        <w:rPr>
          <w:rFonts w:asciiTheme="minorEastAsia" w:hAnsiTheme="minorEastAsia"/>
          <w:b/>
        </w:rPr>
      </w:pPr>
    </w:p>
    <w:p w:rsidR="00AC619D" w:rsidRPr="00FF0767" w:rsidRDefault="00AC619D" w:rsidP="00AC619D">
      <w:pPr>
        <w:jc w:val="center"/>
        <w:rPr>
          <w:rFonts w:asciiTheme="minorEastAsia" w:hAnsiTheme="minorEastAsia"/>
          <w:b/>
        </w:rPr>
      </w:pPr>
    </w:p>
    <w:p w:rsidR="00AC619D" w:rsidRPr="00FF0767" w:rsidRDefault="00AC619D" w:rsidP="00AC619D">
      <w:pPr>
        <w:jc w:val="center"/>
        <w:rPr>
          <w:rFonts w:asciiTheme="minorEastAsia" w:hAnsiTheme="minorEastAsia"/>
          <w:b/>
        </w:rPr>
      </w:pPr>
    </w:p>
    <w:p w:rsidR="00AC619D" w:rsidRPr="00FF0767" w:rsidRDefault="00AC619D" w:rsidP="00AC619D">
      <w:pPr>
        <w:jc w:val="center"/>
        <w:rPr>
          <w:rFonts w:asciiTheme="minorEastAsia" w:hAnsiTheme="minorEastAsia"/>
          <w:b/>
        </w:rPr>
      </w:pPr>
    </w:p>
    <w:p w:rsidR="00AC619D" w:rsidRPr="00FF0767" w:rsidRDefault="00AC619D" w:rsidP="00AC619D">
      <w:pPr>
        <w:jc w:val="center"/>
        <w:rPr>
          <w:rFonts w:asciiTheme="minorEastAsia" w:hAnsiTheme="minorEastAsia"/>
          <w:b/>
        </w:rPr>
      </w:pPr>
    </w:p>
    <w:p w:rsidR="006F1267" w:rsidRPr="00FF0767" w:rsidRDefault="00D82AAE" w:rsidP="006F1267">
      <w:pPr>
        <w:ind w:leftChars="-202" w:left="-422" w:rightChars="-114" w:right="-239" w:hanging="2"/>
        <w:jc w:val="center"/>
        <w:rPr>
          <w:rFonts w:asciiTheme="minorEastAsia" w:hAnsiTheme="minorEastAsia"/>
          <w:b/>
          <w:sz w:val="96"/>
        </w:rPr>
      </w:pPr>
      <w:r w:rsidRPr="00FF0767">
        <w:rPr>
          <w:rFonts w:asciiTheme="minorEastAsia" w:hAnsiTheme="minorEastAsia" w:hint="eastAsia"/>
          <w:b/>
          <w:sz w:val="96"/>
        </w:rPr>
        <w:t xml:space="preserve"> </w:t>
      </w:r>
    </w:p>
    <w:p w:rsidR="00BF335F" w:rsidRPr="0007118E" w:rsidRDefault="006F1267" w:rsidP="006F1267">
      <w:pPr>
        <w:ind w:leftChars="-202" w:left="-422" w:rightChars="-114" w:right="-239" w:hanging="2"/>
        <w:jc w:val="center"/>
        <w:rPr>
          <w:rFonts w:asciiTheme="minorEastAsia" w:hAnsiTheme="minorEastAsia"/>
          <w:b/>
          <w:sz w:val="72"/>
        </w:rPr>
      </w:pPr>
      <w:r w:rsidRPr="0007118E">
        <w:rPr>
          <w:rFonts w:asciiTheme="minorEastAsia" w:hAnsiTheme="minorEastAsia" w:cs="Times New Roman"/>
          <w:b/>
          <w:sz w:val="72"/>
        </w:rPr>
        <w:t>201</w:t>
      </w:r>
      <w:r w:rsidR="00FA4AC9" w:rsidRPr="0007118E">
        <w:rPr>
          <w:rFonts w:asciiTheme="minorEastAsia" w:hAnsiTheme="minorEastAsia" w:cs="Times New Roman" w:hint="eastAsia"/>
          <w:b/>
          <w:sz w:val="72"/>
        </w:rPr>
        <w:t>6</w:t>
      </w:r>
      <w:r w:rsidRPr="0007118E">
        <w:rPr>
          <w:rFonts w:asciiTheme="minorEastAsia" w:hAnsiTheme="minorEastAsia" w:hint="eastAsia"/>
          <w:b/>
          <w:sz w:val="72"/>
        </w:rPr>
        <w:t>年</w:t>
      </w:r>
      <w:r w:rsidR="00BF335F" w:rsidRPr="0007118E">
        <w:rPr>
          <w:rFonts w:asciiTheme="minorEastAsia" w:hAnsiTheme="minorEastAsia" w:hint="eastAsia"/>
          <w:b/>
          <w:sz w:val="72"/>
        </w:rPr>
        <w:t>度</w:t>
      </w:r>
    </w:p>
    <w:p w:rsidR="00210BEA" w:rsidRPr="0007118E" w:rsidRDefault="00AC619D" w:rsidP="006F1267">
      <w:pPr>
        <w:ind w:leftChars="-202" w:left="-422" w:rightChars="-114" w:right="-239" w:hanging="2"/>
        <w:jc w:val="center"/>
        <w:rPr>
          <w:rFonts w:asciiTheme="minorEastAsia" w:hAnsiTheme="minorEastAsia"/>
          <w:b/>
          <w:sz w:val="72"/>
        </w:rPr>
      </w:pPr>
      <w:r w:rsidRPr="0007118E">
        <w:rPr>
          <w:rFonts w:asciiTheme="minorEastAsia" w:hAnsiTheme="minorEastAsia" w:hint="eastAsia"/>
          <w:b/>
          <w:sz w:val="72"/>
        </w:rPr>
        <w:t>社会责任报告</w:t>
      </w:r>
    </w:p>
    <w:p w:rsidR="00AC619D" w:rsidRPr="00FF0767" w:rsidRDefault="00AC619D" w:rsidP="00AC619D">
      <w:pPr>
        <w:jc w:val="center"/>
        <w:rPr>
          <w:rFonts w:asciiTheme="minorEastAsia" w:hAnsiTheme="minorEastAsia"/>
          <w:b/>
          <w:sz w:val="96"/>
        </w:rPr>
      </w:pPr>
    </w:p>
    <w:p w:rsidR="00AC619D" w:rsidRPr="00FF0767" w:rsidRDefault="00AC619D" w:rsidP="00AC619D">
      <w:pPr>
        <w:jc w:val="center"/>
        <w:rPr>
          <w:rFonts w:asciiTheme="minorEastAsia" w:hAnsiTheme="minorEastAsia"/>
          <w:b/>
          <w:sz w:val="96"/>
        </w:rPr>
      </w:pPr>
    </w:p>
    <w:p w:rsidR="00AC619D" w:rsidRPr="00FF0767" w:rsidRDefault="00AC619D" w:rsidP="00AC619D">
      <w:pPr>
        <w:jc w:val="center"/>
        <w:rPr>
          <w:rFonts w:asciiTheme="minorEastAsia" w:hAnsiTheme="minorEastAsia"/>
          <w:b/>
          <w:sz w:val="96"/>
        </w:rPr>
      </w:pPr>
    </w:p>
    <w:p w:rsidR="006F1267" w:rsidRPr="00FF0767" w:rsidRDefault="006F1267" w:rsidP="005C12A2">
      <w:pPr>
        <w:rPr>
          <w:rFonts w:asciiTheme="minorEastAsia" w:hAnsiTheme="minorEastAsia"/>
          <w:b/>
          <w:sz w:val="96"/>
        </w:rPr>
      </w:pPr>
    </w:p>
    <w:p w:rsidR="00934298" w:rsidRDefault="00934298" w:rsidP="00BF335F">
      <w:pPr>
        <w:jc w:val="center"/>
        <w:rPr>
          <w:rFonts w:asciiTheme="minorEastAsia" w:hAnsiTheme="minorEastAsia"/>
          <w:b/>
          <w:sz w:val="32"/>
          <w:szCs w:val="28"/>
        </w:rPr>
      </w:pPr>
    </w:p>
    <w:p w:rsidR="0007118E" w:rsidRDefault="0007118E" w:rsidP="00934298">
      <w:pPr>
        <w:jc w:val="center"/>
        <w:rPr>
          <w:rFonts w:asciiTheme="minorEastAsia" w:hAnsiTheme="minorEastAsia" w:hint="eastAsia"/>
          <w:b/>
          <w:sz w:val="32"/>
          <w:szCs w:val="28"/>
        </w:rPr>
      </w:pPr>
    </w:p>
    <w:p w:rsidR="00934298" w:rsidRPr="00FF0767" w:rsidRDefault="00D82AAE" w:rsidP="00934298">
      <w:pPr>
        <w:jc w:val="center"/>
        <w:rPr>
          <w:rFonts w:asciiTheme="minorEastAsia" w:hAnsiTheme="minorEastAsia"/>
          <w:b/>
          <w:sz w:val="32"/>
          <w:szCs w:val="28"/>
        </w:rPr>
        <w:sectPr w:rsidR="00934298" w:rsidRPr="00FF0767" w:rsidSect="006F1267">
          <w:footerReference w:type="default" r:id="rId8"/>
          <w:pgSz w:w="11906" w:h="16838"/>
          <w:pgMar w:top="1440" w:right="1416" w:bottom="1440" w:left="1560" w:header="851" w:footer="992" w:gutter="0"/>
          <w:pgNumType w:start="0"/>
          <w:cols w:space="425"/>
          <w:docGrid w:type="lines" w:linePitch="312"/>
        </w:sectPr>
      </w:pPr>
      <w:r w:rsidRPr="00FF0767">
        <w:rPr>
          <w:rFonts w:asciiTheme="minorEastAsia" w:hAnsiTheme="minorEastAsia" w:hint="eastAsia"/>
          <w:b/>
          <w:sz w:val="32"/>
          <w:szCs w:val="28"/>
        </w:rPr>
        <w:t>二</w:t>
      </w:r>
      <w:r w:rsidR="00CA23C2" w:rsidRPr="00FF0767">
        <w:rPr>
          <w:rFonts w:asciiTheme="minorEastAsia" w:hAnsiTheme="minorEastAsia" w:hint="eastAsia"/>
          <w:b/>
          <w:sz w:val="32"/>
          <w:szCs w:val="28"/>
        </w:rPr>
        <w:t>〇</w:t>
      </w:r>
      <w:r w:rsidRPr="00FF0767">
        <w:rPr>
          <w:rFonts w:asciiTheme="minorEastAsia" w:hAnsiTheme="minorEastAsia" w:hint="eastAsia"/>
          <w:b/>
          <w:sz w:val="32"/>
          <w:szCs w:val="28"/>
        </w:rPr>
        <w:t>一</w:t>
      </w:r>
      <w:r w:rsidR="00FA4AC9" w:rsidRPr="00FF0767">
        <w:rPr>
          <w:rFonts w:asciiTheme="minorEastAsia" w:hAnsiTheme="minorEastAsia" w:hint="eastAsia"/>
          <w:b/>
          <w:sz w:val="32"/>
          <w:szCs w:val="28"/>
        </w:rPr>
        <w:t>七</w:t>
      </w:r>
      <w:r w:rsidRPr="00FF0767">
        <w:rPr>
          <w:rFonts w:asciiTheme="minorEastAsia" w:hAnsiTheme="minorEastAsia" w:hint="eastAsia"/>
          <w:b/>
          <w:sz w:val="32"/>
          <w:szCs w:val="28"/>
        </w:rPr>
        <w:t>年</w:t>
      </w:r>
      <w:r w:rsidR="00FA4AC9" w:rsidRPr="00FF0767">
        <w:rPr>
          <w:rFonts w:asciiTheme="minorEastAsia" w:hAnsiTheme="minorEastAsia" w:hint="eastAsia"/>
          <w:b/>
          <w:sz w:val="32"/>
          <w:szCs w:val="28"/>
        </w:rPr>
        <w:t>三</w:t>
      </w:r>
      <w:r w:rsidRPr="00FF0767">
        <w:rPr>
          <w:rFonts w:asciiTheme="minorEastAsia" w:hAnsiTheme="minorEastAsia" w:hint="eastAsia"/>
          <w:b/>
          <w:sz w:val="32"/>
          <w:szCs w:val="28"/>
        </w:rPr>
        <w:t>月</w:t>
      </w:r>
    </w:p>
    <w:p w:rsidR="000A26B0" w:rsidRPr="00FF0767" w:rsidRDefault="000A26B0" w:rsidP="00276080">
      <w:pPr>
        <w:rPr>
          <w:rFonts w:asciiTheme="minorEastAsia" w:hAnsiTheme="minorEastAsia"/>
          <w:b/>
          <w:sz w:val="32"/>
          <w:szCs w:val="28"/>
        </w:rPr>
      </w:pPr>
    </w:p>
    <w:sdt>
      <w:sdtPr>
        <w:rPr>
          <w:rFonts w:asciiTheme="minorEastAsia" w:eastAsiaTheme="minorEastAsia" w:hAnsiTheme="minorEastAsia" w:cstheme="minorBidi"/>
          <w:b w:val="0"/>
          <w:bCs w:val="0"/>
          <w:color w:val="auto"/>
          <w:kern w:val="2"/>
          <w:sz w:val="21"/>
          <w:szCs w:val="22"/>
          <w:lang w:val="zh-CN"/>
        </w:rPr>
        <w:id w:val="25635489"/>
        <w:docPartObj>
          <w:docPartGallery w:val="Table of Contents"/>
          <w:docPartUnique/>
        </w:docPartObj>
      </w:sdtPr>
      <w:sdtEndPr>
        <w:rPr>
          <w:lang w:val="en-US"/>
        </w:rPr>
      </w:sdtEndPr>
      <w:sdtContent>
        <w:p w:rsidR="00276080" w:rsidRPr="00FF0767" w:rsidRDefault="00276080" w:rsidP="00276080">
          <w:pPr>
            <w:pStyle w:val="TOC"/>
            <w:jc w:val="center"/>
            <w:rPr>
              <w:rFonts w:asciiTheme="minorEastAsia" w:eastAsiaTheme="minorEastAsia" w:hAnsiTheme="minorEastAsia"/>
              <w:color w:val="auto"/>
              <w:sz w:val="36"/>
              <w:lang w:val="zh-CN"/>
            </w:rPr>
          </w:pPr>
          <w:r w:rsidRPr="00FF0767">
            <w:rPr>
              <w:rFonts w:asciiTheme="minorEastAsia" w:eastAsiaTheme="minorEastAsia" w:hAnsiTheme="minorEastAsia"/>
              <w:color w:val="auto"/>
              <w:sz w:val="36"/>
              <w:lang w:val="zh-CN"/>
            </w:rPr>
            <w:t>目录</w:t>
          </w:r>
        </w:p>
        <w:p w:rsidR="00276080" w:rsidRPr="00FF0767" w:rsidRDefault="00276080" w:rsidP="00276080">
          <w:pPr>
            <w:rPr>
              <w:rFonts w:asciiTheme="minorEastAsia" w:hAnsiTheme="minorEastAsia"/>
              <w:lang w:val="zh-CN"/>
            </w:rPr>
          </w:pPr>
        </w:p>
        <w:p w:rsidR="00276080" w:rsidRPr="00FF0767" w:rsidRDefault="00276080" w:rsidP="00276080">
          <w:pPr>
            <w:rPr>
              <w:rFonts w:asciiTheme="minorEastAsia" w:hAnsiTheme="minorEastAsia"/>
              <w:lang w:val="zh-CN"/>
            </w:rPr>
          </w:pPr>
        </w:p>
        <w:p w:rsidR="00D4159D" w:rsidRPr="002E307E" w:rsidRDefault="00455759" w:rsidP="001C5322">
          <w:pPr>
            <w:pStyle w:val="10"/>
            <w:rPr>
              <w:rFonts w:ascii="Times New Roman" w:hAnsi="Times New Roman" w:cs="Times New Roman"/>
              <w:noProof/>
              <w:sz w:val="24"/>
              <w:szCs w:val="24"/>
            </w:rPr>
          </w:pPr>
          <w:r w:rsidRPr="002E307E">
            <w:rPr>
              <w:rFonts w:asciiTheme="minorEastAsia" w:hAnsiTheme="minorEastAsia"/>
              <w:sz w:val="24"/>
              <w:szCs w:val="24"/>
            </w:rPr>
            <w:fldChar w:fldCharType="begin"/>
          </w:r>
          <w:r w:rsidR="00276080" w:rsidRPr="002E307E">
            <w:rPr>
              <w:rFonts w:asciiTheme="minorEastAsia" w:hAnsiTheme="minorEastAsia"/>
              <w:sz w:val="24"/>
              <w:szCs w:val="24"/>
            </w:rPr>
            <w:instrText xml:space="preserve"> TOC \o "1-3" \h \z \u </w:instrText>
          </w:r>
          <w:r w:rsidRPr="002E307E">
            <w:rPr>
              <w:rFonts w:asciiTheme="minorEastAsia" w:hAnsiTheme="minorEastAsia"/>
              <w:sz w:val="24"/>
              <w:szCs w:val="24"/>
            </w:rPr>
            <w:fldChar w:fldCharType="separate"/>
          </w:r>
          <w:hyperlink w:anchor="_Toc476647163" w:history="1">
            <w:r w:rsidR="00D4159D" w:rsidRPr="002E307E">
              <w:rPr>
                <w:rStyle w:val="a8"/>
                <w:rFonts w:ascii="Times New Roman" w:hAnsiTheme="minorEastAsia" w:cs="Times New Roman"/>
                <w:noProof/>
                <w:sz w:val="24"/>
                <w:szCs w:val="24"/>
              </w:rPr>
              <w:t>一、报告说明</w:t>
            </w:r>
            <w:r w:rsidR="00D4159D" w:rsidRPr="002E307E">
              <w:rPr>
                <w:rFonts w:ascii="Times New Roman" w:hAnsi="Times New Roman" w:cs="Times New Roman"/>
                <w:noProof/>
                <w:webHidden/>
                <w:sz w:val="24"/>
                <w:szCs w:val="24"/>
              </w:rPr>
              <w:tab/>
            </w:r>
            <w:r w:rsidRPr="002E307E">
              <w:rPr>
                <w:rFonts w:ascii="Times New Roman" w:hAnsi="Times New Roman" w:cs="Times New Roman"/>
                <w:noProof/>
                <w:webHidden/>
                <w:sz w:val="24"/>
                <w:szCs w:val="24"/>
              </w:rPr>
              <w:fldChar w:fldCharType="begin"/>
            </w:r>
            <w:r w:rsidR="00D4159D" w:rsidRPr="002E307E">
              <w:rPr>
                <w:rFonts w:ascii="Times New Roman" w:hAnsi="Times New Roman" w:cs="Times New Roman"/>
                <w:noProof/>
                <w:webHidden/>
                <w:sz w:val="24"/>
                <w:szCs w:val="24"/>
              </w:rPr>
              <w:instrText xml:space="preserve"> PAGEREF _Toc476647163 \h </w:instrText>
            </w:r>
            <w:r w:rsidRPr="002E307E">
              <w:rPr>
                <w:rFonts w:ascii="Times New Roman" w:hAnsi="Times New Roman" w:cs="Times New Roman"/>
                <w:noProof/>
                <w:webHidden/>
                <w:sz w:val="24"/>
                <w:szCs w:val="24"/>
              </w:rPr>
            </w:r>
            <w:r w:rsidRPr="002E307E">
              <w:rPr>
                <w:rFonts w:ascii="Times New Roman" w:hAnsi="Times New Roman" w:cs="Times New Roman"/>
                <w:noProof/>
                <w:webHidden/>
                <w:sz w:val="24"/>
                <w:szCs w:val="24"/>
              </w:rPr>
              <w:fldChar w:fldCharType="separate"/>
            </w:r>
            <w:r w:rsidR="0007118E">
              <w:rPr>
                <w:rFonts w:ascii="Times New Roman" w:hAnsi="Times New Roman" w:cs="Times New Roman"/>
                <w:noProof/>
                <w:webHidden/>
                <w:sz w:val="24"/>
                <w:szCs w:val="24"/>
              </w:rPr>
              <w:t>- 1 -</w:t>
            </w:r>
            <w:r w:rsidRPr="002E307E">
              <w:rPr>
                <w:rFonts w:ascii="Times New Roman" w:hAnsi="Times New Roman" w:cs="Times New Roman"/>
                <w:noProof/>
                <w:webHidden/>
                <w:sz w:val="24"/>
                <w:szCs w:val="24"/>
              </w:rPr>
              <w:fldChar w:fldCharType="end"/>
            </w:r>
          </w:hyperlink>
        </w:p>
        <w:p w:rsidR="00D4159D" w:rsidRPr="002E307E" w:rsidRDefault="00455759" w:rsidP="001C5322">
          <w:pPr>
            <w:pStyle w:val="10"/>
            <w:rPr>
              <w:rFonts w:ascii="Times New Roman" w:hAnsi="Times New Roman" w:cs="Times New Roman"/>
              <w:noProof/>
              <w:sz w:val="24"/>
              <w:szCs w:val="24"/>
            </w:rPr>
          </w:pPr>
          <w:hyperlink w:anchor="_Toc476647164" w:history="1">
            <w:r w:rsidR="00D4159D" w:rsidRPr="002E307E">
              <w:rPr>
                <w:rStyle w:val="a8"/>
                <w:rFonts w:ascii="Times New Roman" w:hAnsiTheme="minorEastAsia" w:cs="Times New Roman"/>
                <w:noProof/>
                <w:sz w:val="24"/>
                <w:szCs w:val="24"/>
              </w:rPr>
              <w:t>二、工程中心介绍</w:t>
            </w:r>
            <w:r w:rsidR="00D4159D" w:rsidRPr="002E307E">
              <w:rPr>
                <w:rFonts w:ascii="Times New Roman" w:hAnsi="Times New Roman" w:cs="Times New Roman"/>
                <w:noProof/>
                <w:webHidden/>
                <w:sz w:val="24"/>
                <w:szCs w:val="24"/>
              </w:rPr>
              <w:tab/>
            </w:r>
            <w:r w:rsidRPr="002E307E">
              <w:rPr>
                <w:rFonts w:ascii="Times New Roman" w:hAnsi="Times New Roman" w:cs="Times New Roman"/>
                <w:noProof/>
                <w:webHidden/>
                <w:sz w:val="24"/>
                <w:szCs w:val="24"/>
              </w:rPr>
              <w:fldChar w:fldCharType="begin"/>
            </w:r>
            <w:r w:rsidR="00D4159D" w:rsidRPr="002E307E">
              <w:rPr>
                <w:rFonts w:ascii="Times New Roman" w:hAnsi="Times New Roman" w:cs="Times New Roman"/>
                <w:noProof/>
                <w:webHidden/>
                <w:sz w:val="24"/>
                <w:szCs w:val="24"/>
              </w:rPr>
              <w:instrText xml:space="preserve"> PAGEREF _Toc476647164 \h </w:instrText>
            </w:r>
            <w:r w:rsidRPr="002E307E">
              <w:rPr>
                <w:rFonts w:ascii="Times New Roman" w:hAnsi="Times New Roman" w:cs="Times New Roman"/>
                <w:noProof/>
                <w:webHidden/>
                <w:sz w:val="24"/>
                <w:szCs w:val="24"/>
              </w:rPr>
            </w:r>
            <w:r w:rsidRPr="002E307E">
              <w:rPr>
                <w:rFonts w:ascii="Times New Roman" w:hAnsi="Times New Roman" w:cs="Times New Roman"/>
                <w:noProof/>
                <w:webHidden/>
                <w:sz w:val="24"/>
                <w:szCs w:val="24"/>
              </w:rPr>
              <w:fldChar w:fldCharType="separate"/>
            </w:r>
            <w:r w:rsidR="0007118E">
              <w:rPr>
                <w:rFonts w:ascii="Times New Roman" w:hAnsi="Times New Roman" w:cs="Times New Roman"/>
                <w:noProof/>
                <w:webHidden/>
                <w:sz w:val="24"/>
                <w:szCs w:val="24"/>
              </w:rPr>
              <w:t>- 2 -</w:t>
            </w:r>
            <w:r w:rsidRPr="002E307E">
              <w:rPr>
                <w:rFonts w:ascii="Times New Roman" w:hAnsi="Times New Roman" w:cs="Times New Roman"/>
                <w:noProof/>
                <w:webHidden/>
                <w:sz w:val="24"/>
                <w:szCs w:val="24"/>
              </w:rPr>
              <w:fldChar w:fldCharType="end"/>
            </w:r>
          </w:hyperlink>
        </w:p>
        <w:p w:rsidR="00D4159D" w:rsidRPr="002E307E" w:rsidRDefault="00455759" w:rsidP="002E307E">
          <w:pPr>
            <w:pStyle w:val="20"/>
            <w:ind w:left="809" w:hanging="809"/>
            <w:rPr>
              <w:rFonts w:ascii="Times New Roman" w:hAnsi="Times New Roman" w:cs="Times New Roman"/>
              <w:noProof/>
              <w:sz w:val="24"/>
              <w:szCs w:val="24"/>
            </w:rPr>
          </w:pPr>
          <w:hyperlink w:anchor="_Toc476647165" w:history="1">
            <w:r w:rsidR="00D4159D" w:rsidRPr="002E307E">
              <w:rPr>
                <w:rStyle w:val="a8"/>
                <w:rFonts w:ascii="Times New Roman" w:hAnsiTheme="minorEastAsia" w:cs="Times New Roman"/>
                <w:noProof/>
                <w:sz w:val="24"/>
                <w:szCs w:val="24"/>
              </w:rPr>
              <w:t>（一）机构概况</w:t>
            </w:r>
            <w:r w:rsidR="00D4159D" w:rsidRPr="002E307E">
              <w:rPr>
                <w:rFonts w:ascii="Times New Roman" w:hAnsi="Times New Roman" w:cs="Times New Roman"/>
                <w:noProof/>
                <w:webHidden/>
                <w:sz w:val="24"/>
                <w:szCs w:val="24"/>
              </w:rPr>
              <w:tab/>
            </w:r>
            <w:r w:rsidRPr="002E307E">
              <w:rPr>
                <w:rFonts w:ascii="Times New Roman" w:hAnsi="Times New Roman" w:cs="Times New Roman"/>
                <w:noProof/>
                <w:webHidden/>
                <w:sz w:val="24"/>
                <w:szCs w:val="24"/>
              </w:rPr>
              <w:fldChar w:fldCharType="begin"/>
            </w:r>
            <w:r w:rsidR="00D4159D" w:rsidRPr="002E307E">
              <w:rPr>
                <w:rFonts w:ascii="Times New Roman" w:hAnsi="Times New Roman" w:cs="Times New Roman"/>
                <w:noProof/>
                <w:webHidden/>
                <w:sz w:val="24"/>
                <w:szCs w:val="24"/>
              </w:rPr>
              <w:instrText xml:space="preserve"> PAGEREF _Toc476647165 \h </w:instrText>
            </w:r>
            <w:r w:rsidRPr="002E307E">
              <w:rPr>
                <w:rFonts w:ascii="Times New Roman" w:hAnsi="Times New Roman" w:cs="Times New Roman"/>
                <w:noProof/>
                <w:webHidden/>
                <w:sz w:val="24"/>
                <w:szCs w:val="24"/>
              </w:rPr>
            </w:r>
            <w:r w:rsidRPr="002E307E">
              <w:rPr>
                <w:rFonts w:ascii="Times New Roman" w:hAnsi="Times New Roman" w:cs="Times New Roman"/>
                <w:noProof/>
                <w:webHidden/>
                <w:sz w:val="24"/>
                <w:szCs w:val="24"/>
              </w:rPr>
              <w:fldChar w:fldCharType="separate"/>
            </w:r>
            <w:r w:rsidR="0007118E">
              <w:rPr>
                <w:rFonts w:ascii="Times New Roman" w:hAnsi="Times New Roman" w:cs="Times New Roman"/>
                <w:noProof/>
                <w:webHidden/>
                <w:sz w:val="24"/>
                <w:szCs w:val="24"/>
              </w:rPr>
              <w:t>- 2 -</w:t>
            </w:r>
            <w:r w:rsidRPr="002E307E">
              <w:rPr>
                <w:rFonts w:ascii="Times New Roman" w:hAnsi="Times New Roman" w:cs="Times New Roman"/>
                <w:noProof/>
                <w:webHidden/>
                <w:sz w:val="24"/>
                <w:szCs w:val="24"/>
              </w:rPr>
              <w:fldChar w:fldCharType="end"/>
            </w:r>
          </w:hyperlink>
        </w:p>
        <w:p w:rsidR="00D4159D" w:rsidRPr="002E307E" w:rsidRDefault="00455759" w:rsidP="002E307E">
          <w:pPr>
            <w:pStyle w:val="20"/>
            <w:ind w:left="809" w:hanging="809"/>
            <w:rPr>
              <w:rFonts w:ascii="Times New Roman" w:hAnsi="Times New Roman" w:cs="Times New Roman"/>
              <w:noProof/>
              <w:sz w:val="24"/>
              <w:szCs w:val="24"/>
            </w:rPr>
          </w:pPr>
          <w:hyperlink w:anchor="_Toc476647166" w:history="1">
            <w:r w:rsidR="00D4159D" w:rsidRPr="002E307E">
              <w:rPr>
                <w:rStyle w:val="a8"/>
                <w:rFonts w:ascii="Times New Roman" w:hAnsiTheme="minorEastAsia" w:cs="Times New Roman"/>
                <w:noProof/>
                <w:sz w:val="24"/>
                <w:szCs w:val="24"/>
              </w:rPr>
              <w:t>（二）组织架构</w:t>
            </w:r>
            <w:r w:rsidR="00D4159D" w:rsidRPr="002E307E">
              <w:rPr>
                <w:rFonts w:ascii="Times New Roman" w:hAnsi="Times New Roman" w:cs="Times New Roman"/>
                <w:noProof/>
                <w:webHidden/>
                <w:sz w:val="24"/>
                <w:szCs w:val="24"/>
              </w:rPr>
              <w:tab/>
            </w:r>
            <w:r w:rsidRPr="002E307E">
              <w:rPr>
                <w:rFonts w:ascii="Times New Roman" w:hAnsi="Times New Roman" w:cs="Times New Roman"/>
                <w:noProof/>
                <w:webHidden/>
                <w:sz w:val="24"/>
                <w:szCs w:val="24"/>
              </w:rPr>
              <w:fldChar w:fldCharType="begin"/>
            </w:r>
            <w:r w:rsidR="00D4159D" w:rsidRPr="002E307E">
              <w:rPr>
                <w:rFonts w:ascii="Times New Roman" w:hAnsi="Times New Roman" w:cs="Times New Roman"/>
                <w:noProof/>
                <w:webHidden/>
                <w:sz w:val="24"/>
                <w:szCs w:val="24"/>
              </w:rPr>
              <w:instrText xml:space="preserve"> PAGEREF _Toc476647166 \h </w:instrText>
            </w:r>
            <w:r w:rsidRPr="002E307E">
              <w:rPr>
                <w:rFonts w:ascii="Times New Roman" w:hAnsi="Times New Roman" w:cs="Times New Roman"/>
                <w:noProof/>
                <w:webHidden/>
                <w:sz w:val="24"/>
                <w:szCs w:val="24"/>
              </w:rPr>
            </w:r>
            <w:r w:rsidRPr="002E307E">
              <w:rPr>
                <w:rFonts w:ascii="Times New Roman" w:hAnsi="Times New Roman" w:cs="Times New Roman"/>
                <w:noProof/>
                <w:webHidden/>
                <w:sz w:val="24"/>
                <w:szCs w:val="24"/>
              </w:rPr>
              <w:fldChar w:fldCharType="separate"/>
            </w:r>
            <w:r w:rsidR="0007118E">
              <w:rPr>
                <w:rFonts w:ascii="Times New Roman" w:hAnsi="Times New Roman" w:cs="Times New Roman"/>
                <w:noProof/>
                <w:webHidden/>
                <w:sz w:val="24"/>
                <w:szCs w:val="24"/>
              </w:rPr>
              <w:t>- 3 -</w:t>
            </w:r>
            <w:r w:rsidRPr="002E307E">
              <w:rPr>
                <w:rFonts w:ascii="Times New Roman" w:hAnsi="Times New Roman" w:cs="Times New Roman"/>
                <w:noProof/>
                <w:webHidden/>
                <w:sz w:val="24"/>
                <w:szCs w:val="24"/>
              </w:rPr>
              <w:fldChar w:fldCharType="end"/>
            </w:r>
          </w:hyperlink>
        </w:p>
        <w:p w:rsidR="00D4159D" w:rsidRPr="002E307E" w:rsidRDefault="00455759" w:rsidP="001C5322">
          <w:pPr>
            <w:pStyle w:val="10"/>
            <w:rPr>
              <w:rFonts w:ascii="Times New Roman" w:hAnsi="Times New Roman" w:cs="Times New Roman"/>
              <w:noProof/>
              <w:sz w:val="24"/>
              <w:szCs w:val="24"/>
            </w:rPr>
          </w:pPr>
          <w:hyperlink w:anchor="_Toc476647167" w:history="1">
            <w:r w:rsidR="00D4159D" w:rsidRPr="002E307E">
              <w:rPr>
                <w:rStyle w:val="a8"/>
                <w:rFonts w:ascii="Times New Roman" w:hAnsiTheme="minorEastAsia" w:cs="Times New Roman"/>
                <w:noProof/>
                <w:sz w:val="24"/>
                <w:szCs w:val="24"/>
              </w:rPr>
              <w:t>三、履行社会责任情况</w:t>
            </w:r>
            <w:r w:rsidR="00D4159D" w:rsidRPr="002E307E">
              <w:rPr>
                <w:rFonts w:ascii="Times New Roman" w:hAnsi="Times New Roman" w:cs="Times New Roman"/>
                <w:noProof/>
                <w:webHidden/>
                <w:sz w:val="24"/>
                <w:szCs w:val="24"/>
              </w:rPr>
              <w:tab/>
            </w:r>
            <w:r w:rsidRPr="002E307E">
              <w:rPr>
                <w:rFonts w:ascii="Times New Roman" w:hAnsi="Times New Roman" w:cs="Times New Roman"/>
                <w:noProof/>
                <w:webHidden/>
                <w:sz w:val="24"/>
                <w:szCs w:val="24"/>
              </w:rPr>
              <w:fldChar w:fldCharType="begin"/>
            </w:r>
            <w:r w:rsidR="00D4159D" w:rsidRPr="002E307E">
              <w:rPr>
                <w:rFonts w:ascii="Times New Roman" w:hAnsi="Times New Roman" w:cs="Times New Roman"/>
                <w:noProof/>
                <w:webHidden/>
                <w:sz w:val="24"/>
                <w:szCs w:val="24"/>
              </w:rPr>
              <w:instrText xml:space="preserve"> PAGEREF _Toc476647167 \h </w:instrText>
            </w:r>
            <w:r w:rsidRPr="002E307E">
              <w:rPr>
                <w:rFonts w:ascii="Times New Roman" w:hAnsi="Times New Roman" w:cs="Times New Roman"/>
                <w:noProof/>
                <w:webHidden/>
                <w:sz w:val="24"/>
                <w:szCs w:val="24"/>
              </w:rPr>
            </w:r>
            <w:r w:rsidRPr="002E307E">
              <w:rPr>
                <w:rFonts w:ascii="Times New Roman" w:hAnsi="Times New Roman" w:cs="Times New Roman"/>
                <w:noProof/>
                <w:webHidden/>
                <w:sz w:val="24"/>
                <w:szCs w:val="24"/>
              </w:rPr>
              <w:fldChar w:fldCharType="separate"/>
            </w:r>
            <w:r w:rsidR="0007118E">
              <w:rPr>
                <w:rFonts w:ascii="Times New Roman" w:hAnsi="Times New Roman" w:cs="Times New Roman"/>
                <w:noProof/>
                <w:webHidden/>
                <w:sz w:val="24"/>
                <w:szCs w:val="24"/>
              </w:rPr>
              <w:t>- 3 -</w:t>
            </w:r>
            <w:r w:rsidRPr="002E307E">
              <w:rPr>
                <w:rFonts w:ascii="Times New Roman" w:hAnsi="Times New Roman" w:cs="Times New Roman"/>
                <w:noProof/>
                <w:webHidden/>
                <w:sz w:val="24"/>
                <w:szCs w:val="24"/>
              </w:rPr>
              <w:fldChar w:fldCharType="end"/>
            </w:r>
          </w:hyperlink>
        </w:p>
        <w:p w:rsidR="00D4159D" w:rsidRPr="002E307E" w:rsidRDefault="00455759" w:rsidP="002E307E">
          <w:pPr>
            <w:pStyle w:val="20"/>
            <w:ind w:left="809" w:hanging="809"/>
            <w:rPr>
              <w:rFonts w:ascii="Times New Roman" w:hAnsi="Times New Roman" w:cs="Times New Roman"/>
              <w:noProof/>
              <w:sz w:val="24"/>
              <w:szCs w:val="24"/>
            </w:rPr>
          </w:pPr>
          <w:hyperlink w:anchor="_Toc476647168" w:history="1">
            <w:r w:rsidR="00D4159D" w:rsidRPr="002E307E">
              <w:rPr>
                <w:rStyle w:val="a8"/>
                <w:rFonts w:ascii="Times New Roman" w:hAnsiTheme="minorEastAsia" w:cs="Times New Roman"/>
                <w:noProof/>
                <w:sz w:val="24"/>
                <w:szCs w:val="24"/>
              </w:rPr>
              <w:t>（一）强化法律意识，遵守各项法律法规</w:t>
            </w:r>
            <w:r w:rsidR="00D4159D" w:rsidRPr="002E307E">
              <w:rPr>
                <w:rFonts w:ascii="Times New Roman" w:hAnsi="Times New Roman" w:cs="Times New Roman"/>
                <w:noProof/>
                <w:webHidden/>
                <w:sz w:val="24"/>
                <w:szCs w:val="24"/>
              </w:rPr>
              <w:tab/>
            </w:r>
            <w:r w:rsidRPr="002E307E">
              <w:rPr>
                <w:rFonts w:ascii="Times New Roman" w:hAnsi="Times New Roman" w:cs="Times New Roman"/>
                <w:noProof/>
                <w:webHidden/>
                <w:sz w:val="24"/>
                <w:szCs w:val="24"/>
              </w:rPr>
              <w:fldChar w:fldCharType="begin"/>
            </w:r>
            <w:r w:rsidR="00D4159D" w:rsidRPr="002E307E">
              <w:rPr>
                <w:rFonts w:ascii="Times New Roman" w:hAnsi="Times New Roman" w:cs="Times New Roman"/>
                <w:noProof/>
                <w:webHidden/>
                <w:sz w:val="24"/>
                <w:szCs w:val="24"/>
              </w:rPr>
              <w:instrText xml:space="preserve"> PAGEREF _Toc476647168 \h </w:instrText>
            </w:r>
            <w:r w:rsidRPr="002E307E">
              <w:rPr>
                <w:rFonts w:ascii="Times New Roman" w:hAnsi="Times New Roman" w:cs="Times New Roman"/>
                <w:noProof/>
                <w:webHidden/>
                <w:sz w:val="24"/>
                <w:szCs w:val="24"/>
              </w:rPr>
            </w:r>
            <w:r w:rsidRPr="002E307E">
              <w:rPr>
                <w:rFonts w:ascii="Times New Roman" w:hAnsi="Times New Roman" w:cs="Times New Roman"/>
                <w:noProof/>
                <w:webHidden/>
                <w:sz w:val="24"/>
                <w:szCs w:val="24"/>
              </w:rPr>
              <w:fldChar w:fldCharType="separate"/>
            </w:r>
            <w:r w:rsidR="0007118E">
              <w:rPr>
                <w:rFonts w:ascii="Times New Roman" w:hAnsi="Times New Roman" w:cs="Times New Roman"/>
                <w:noProof/>
                <w:webHidden/>
                <w:sz w:val="24"/>
                <w:szCs w:val="24"/>
              </w:rPr>
              <w:t>- 3 -</w:t>
            </w:r>
            <w:r w:rsidRPr="002E307E">
              <w:rPr>
                <w:rFonts w:ascii="Times New Roman" w:hAnsi="Times New Roman" w:cs="Times New Roman"/>
                <w:noProof/>
                <w:webHidden/>
                <w:sz w:val="24"/>
                <w:szCs w:val="24"/>
              </w:rPr>
              <w:fldChar w:fldCharType="end"/>
            </w:r>
          </w:hyperlink>
        </w:p>
        <w:p w:rsidR="00D4159D" w:rsidRPr="002E307E" w:rsidRDefault="00455759" w:rsidP="002E307E">
          <w:pPr>
            <w:pStyle w:val="20"/>
            <w:ind w:left="809" w:hanging="809"/>
            <w:rPr>
              <w:rFonts w:ascii="Times New Roman" w:hAnsi="Times New Roman" w:cs="Times New Roman"/>
              <w:noProof/>
              <w:sz w:val="24"/>
              <w:szCs w:val="24"/>
            </w:rPr>
          </w:pPr>
          <w:hyperlink w:anchor="_Toc476647169" w:history="1">
            <w:r w:rsidR="00D4159D" w:rsidRPr="002E307E">
              <w:rPr>
                <w:rStyle w:val="a8"/>
                <w:rFonts w:ascii="Times New Roman" w:hAnsiTheme="minorEastAsia" w:cs="Times New Roman"/>
                <w:noProof/>
                <w:sz w:val="24"/>
                <w:szCs w:val="24"/>
              </w:rPr>
              <w:t>（二）完善管理体系，持续保证机构内部运行有效</w:t>
            </w:r>
            <w:r w:rsidR="00D4159D" w:rsidRPr="002E307E">
              <w:rPr>
                <w:rFonts w:ascii="Times New Roman" w:hAnsi="Times New Roman" w:cs="Times New Roman"/>
                <w:noProof/>
                <w:webHidden/>
                <w:sz w:val="24"/>
                <w:szCs w:val="24"/>
              </w:rPr>
              <w:tab/>
            </w:r>
            <w:r w:rsidRPr="002E307E">
              <w:rPr>
                <w:rFonts w:ascii="Times New Roman" w:hAnsi="Times New Roman" w:cs="Times New Roman"/>
                <w:noProof/>
                <w:webHidden/>
                <w:sz w:val="24"/>
                <w:szCs w:val="24"/>
              </w:rPr>
              <w:fldChar w:fldCharType="begin"/>
            </w:r>
            <w:r w:rsidR="00D4159D" w:rsidRPr="002E307E">
              <w:rPr>
                <w:rFonts w:ascii="Times New Roman" w:hAnsi="Times New Roman" w:cs="Times New Roman"/>
                <w:noProof/>
                <w:webHidden/>
                <w:sz w:val="24"/>
                <w:szCs w:val="24"/>
              </w:rPr>
              <w:instrText xml:space="preserve"> PAGEREF _Toc476647169 \h </w:instrText>
            </w:r>
            <w:r w:rsidRPr="002E307E">
              <w:rPr>
                <w:rFonts w:ascii="Times New Roman" w:hAnsi="Times New Roman" w:cs="Times New Roman"/>
                <w:noProof/>
                <w:webHidden/>
                <w:sz w:val="24"/>
                <w:szCs w:val="24"/>
              </w:rPr>
            </w:r>
            <w:r w:rsidRPr="002E307E">
              <w:rPr>
                <w:rFonts w:ascii="Times New Roman" w:hAnsi="Times New Roman" w:cs="Times New Roman"/>
                <w:noProof/>
                <w:webHidden/>
                <w:sz w:val="24"/>
                <w:szCs w:val="24"/>
              </w:rPr>
              <w:fldChar w:fldCharType="separate"/>
            </w:r>
            <w:r w:rsidR="0007118E">
              <w:rPr>
                <w:rFonts w:ascii="Times New Roman" w:hAnsi="Times New Roman" w:cs="Times New Roman"/>
                <w:noProof/>
                <w:webHidden/>
                <w:sz w:val="24"/>
                <w:szCs w:val="24"/>
              </w:rPr>
              <w:t>- 4 -</w:t>
            </w:r>
            <w:r w:rsidRPr="002E307E">
              <w:rPr>
                <w:rFonts w:ascii="Times New Roman" w:hAnsi="Times New Roman" w:cs="Times New Roman"/>
                <w:noProof/>
                <w:webHidden/>
                <w:sz w:val="24"/>
                <w:szCs w:val="24"/>
              </w:rPr>
              <w:fldChar w:fldCharType="end"/>
            </w:r>
          </w:hyperlink>
        </w:p>
        <w:p w:rsidR="00D4159D" w:rsidRPr="002E307E" w:rsidRDefault="00455759" w:rsidP="002E307E">
          <w:pPr>
            <w:pStyle w:val="20"/>
            <w:ind w:left="809" w:hanging="809"/>
            <w:rPr>
              <w:rFonts w:ascii="Times New Roman" w:hAnsi="Times New Roman" w:cs="Times New Roman"/>
              <w:noProof/>
              <w:sz w:val="24"/>
              <w:szCs w:val="24"/>
            </w:rPr>
          </w:pPr>
          <w:hyperlink w:anchor="_Toc476647170" w:history="1">
            <w:r w:rsidR="00D4159D" w:rsidRPr="002E307E">
              <w:rPr>
                <w:rStyle w:val="a8"/>
                <w:rFonts w:ascii="Times New Roman" w:hAnsiTheme="minorEastAsia" w:cs="Times New Roman"/>
                <w:noProof/>
                <w:sz w:val="24"/>
                <w:szCs w:val="24"/>
              </w:rPr>
              <w:t>（三）扎实开展自愿性产品认证并顺利完成消防产品强制性认证指定工作</w:t>
            </w:r>
            <w:r w:rsidR="00D4159D" w:rsidRPr="002E307E">
              <w:rPr>
                <w:rFonts w:ascii="Times New Roman" w:hAnsi="Times New Roman" w:cs="Times New Roman"/>
                <w:noProof/>
                <w:webHidden/>
                <w:sz w:val="24"/>
                <w:szCs w:val="24"/>
              </w:rPr>
              <w:tab/>
            </w:r>
            <w:r w:rsidRPr="002E307E">
              <w:rPr>
                <w:rFonts w:ascii="Times New Roman" w:hAnsi="Times New Roman" w:cs="Times New Roman"/>
                <w:noProof/>
                <w:webHidden/>
                <w:sz w:val="24"/>
                <w:szCs w:val="24"/>
              </w:rPr>
              <w:fldChar w:fldCharType="begin"/>
            </w:r>
            <w:r w:rsidR="00D4159D" w:rsidRPr="002E307E">
              <w:rPr>
                <w:rFonts w:ascii="Times New Roman" w:hAnsi="Times New Roman" w:cs="Times New Roman"/>
                <w:noProof/>
                <w:webHidden/>
                <w:sz w:val="24"/>
                <w:szCs w:val="24"/>
              </w:rPr>
              <w:instrText xml:space="preserve"> PAGEREF _Toc476647170 \h </w:instrText>
            </w:r>
            <w:r w:rsidRPr="002E307E">
              <w:rPr>
                <w:rFonts w:ascii="Times New Roman" w:hAnsi="Times New Roman" w:cs="Times New Roman"/>
                <w:noProof/>
                <w:webHidden/>
                <w:sz w:val="24"/>
                <w:szCs w:val="24"/>
              </w:rPr>
            </w:r>
            <w:r w:rsidRPr="002E307E">
              <w:rPr>
                <w:rFonts w:ascii="Times New Roman" w:hAnsi="Times New Roman" w:cs="Times New Roman"/>
                <w:noProof/>
                <w:webHidden/>
                <w:sz w:val="24"/>
                <w:szCs w:val="24"/>
              </w:rPr>
              <w:fldChar w:fldCharType="separate"/>
            </w:r>
            <w:r w:rsidR="0007118E">
              <w:rPr>
                <w:rFonts w:ascii="Times New Roman" w:hAnsi="Times New Roman" w:cs="Times New Roman"/>
                <w:noProof/>
                <w:webHidden/>
                <w:sz w:val="24"/>
                <w:szCs w:val="24"/>
              </w:rPr>
              <w:t>- 4 -</w:t>
            </w:r>
            <w:r w:rsidRPr="002E307E">
              <w:rPr>
                <w:rFonts w:ascii="Times New Roman" w:hAnsi="Times New Roman" w:cs="Times New Roman"/>
                <w:noProof/>
                <w:webHidden/>
                <w:sz w:val="24"/>
                <w:szCs w:val="24"/>
              </w:rPr>
              <w:fldChar w:fldCharType="end"/>
            </w:r>
          </w:hyperlink>
        </w:p>
        <w:p w:rsidR="00D4159D" w:rsidRPr="002E307E" w:rsidRDefault="00455759" w:rsidP="002E307E">
          <w:pPr>
            <w:pStyle w:val="20"/>
            <w:ind w:left="809" w:hanging="809"/>
            <w:rPr>
              <w:rFonts w:ascii="Times New Roman" w:hAnsi="Times New Roman" w:cs="Times New Roman"/>
              <w:noProof/>
              <w:sz w:val="24"/>
              <w:szCs w:val="24"/>
            </w:rPr>
          </w:pPr>
          <w:hyperlink w:anchor="_Toc476647171" w:history="1">
            <w:r w:rsidR="00D4159D" w:rsidRPr="002E307E">
              <w:rPr>
                <w:rStyle w:val="a8"/>
                <w:rFonts w:ascii="Times New Roman" w:hAnsiTheme="minorEastAsia" w:cs="Times New Roman"/>
                <w:noProof/>
                <w:sz w:val="24"/>
                <w:szCs w:val="24"/>
              </w:rPr>
              <w:t>（四）协同各利益相关方，致力推进中心认证事业的发展</w:t>
            </w:r>
            <w:r w:rsidR="00D4159D" w:rsidRPr="002E307E">
              <w:rPr>
                <w:rFonts w:ascii="Times New Roman" w:hAnsi="Times New Roman" w:cs="Times New Roman"/>
                <w:noProof/>
                <w:webHidden/>
                <w:sz w:val="24"/>
                <w:szCs w:val="24"/>
              </w:rPr>
              <w:tab/>
            </w:r>
            <w:r w:rsidRPr="002E307E">
              <w:rPr>
                <w:rFonts w:ascii="Times New Roman" w:hAnsi="Times New Roman" w:cs="Times New Roman"/>
                <w:noProof/>
                <w:webHidden/>
                <w:sz w:val="24"/>
                <w:szCs w:val="24"/>
              </w:rPr>
              <w:fldChar w:fldCharType="begin"/>
            </w:r>
            <w:r w:rsidR="00D4159D" w:rsidRPr="002E307E">
              <w:rPr>
                <w:rFonts w:ascii="Times New Roman" w:hAnsi="Times New Roman" w:cs="Times New Roman"/>
                <w:noProof/>
                <w:webHidden/>
                <w:sz w:val="24"/>
                <w:szCs w:val="24"/>
              </w:rPr>
              <w:instrText xml:space="preserve"> PAGEREF _Toc476647171 \h </w:instrText>
            </w:r>
            <w:r w:rsidRPr="002E307E">
              <w:rPr>
                <w:rFonts w:ascii="Times New Roman" w:hAnsi="Times New Roman" w:cs="Times New Roman"/>
                <w:noProof/>
                <w:webHidden/>
                <w:sz w:val="24"/>
                <w:szCs w:val="24"/>
              </w:rPr>
            </w:r>
            <w:r w:rsidRPr="002E307E">
              <w:rPr>
                <w:rFonts w:ascii="Times New Roman" w:hAnsi="Times New Roman" w:cs="Times New Roman"/>
                <w:noProof/>
                <w:webHidden/>
                <w:sz w:val="24"/>
                <w:szCs w:val="24"/>
              </w:rPr>
              <w:fldChar w:fldCharType="separate"/>
            </w:r>
            <w:r w:rsidR="0007118E">
              <w:rPr>
                <w:rFonts w:ascii="Times New Roman" w:hAnsi="Times New Roman" w:cs="Times New Roman"/>
                <w:noProof/>
                <w:webHidden/>
                <w:sz w:val="24"/>
                <w:szCs w:val="24"/>
              </w:rPr>
              <w:t>- 5 -</w:t>
            </w:r>
            <w:r w:rsidRPr="002E307E">
              <w:rPr>
                <w:rFonts w:ascii="Times New Roman" w:hAnsi="Times New Roman" w:cs="Times New Roman"/>
                <w:noProof/>
                <w:webHidden/>
                <w:sz w:val="24"/>
                <w:szCs w:val="24"/>
              </w:rPr>
              <w:fldChar w:fldCharType="end"/>
            </w:r>
          </w:hyperlink>
        </w:p>
        <w:p w:rsidR="00D4159D" w:rsidRPr="002E307E" w:rsidRDefault="00455759" w:rsidP="002E307E">
          <w:pPr>
            <w:pStyle w:val="20"/>
            <w:ind w:left="809" w:hanging="809"/>
            <w:rPr>
              <w:rFonts w:ascii="Times New Roman" w:hAnsi="Times New Roman" w:cs="Times New Roman"/>
              <w:noProof/>
              <w:sz w:val="24"/>
              <w:szCs w:val="24"/>
            </w:rPr>
          </w:pPr>
          <w:hyperlink w:anchor="_Toc476647172" w:history="1">
            <w:r w:rsidR="00D4159D" w:rsidRPr="002E307E">
              <w:rPr>
                <w:rStyle w:val="a8"/>
                <w:rFonts w:ascii="Times New Roman" w:hAnsiTheme="minorEastAsia" w:cs="Times New Roman"/>
                <w:noProof/>
                <w:sz w:val="24"/>
                <w:szCs w:val="24"/>
              </w:rPr>
              <w:t>（五）深化管理，持续提升机构人员综合能力</w:t>
            </w:r>
            <w:r w:rsidR="00D4159D" w:rsidRPr="002E307E">
              <w:rPr>
                <w:rFonts w:ascii="Times New Roman" w:hAnsi="Times New Roman" w:cs="Times New Roman"/>
                <w:noProof/>
                <w:webHidden/>
                <w:sz w:val="24"/>
                <w:szCs w:val="24"/>
              </w:rPr>
              <w:tab/>
            </w:r>
            <w:r w:rsidRPr="002E307E">
              <w:rPr>
                <w:rFonts w:ascii="Times New Roman" w:hAnsi="Times New Roman" w:cs="Times New Roman"/>
                <w:noProof/>
                <w:webHidden/>
                <w:sz w:val="24"/>
                <w:szCs w:val="24"/>
              </w:rPr>
              <w:fldChar w:fldCharType="begin"/>
            </w:r>
            <w:r w:rsidR="00D4159D" w:rsidRPr="002E307E">
              <w:rPr>
                <w:rFonts w:ascii="Times New Roman" w:hAnsi="Times New Roman" w:cs="Times New Roman"/>
                <w:noProof/>
                <w:webHidden/>
                <w:sz w:val="24"/>
                <w:szCs w:val="24"/>
              </w:rPr>
              <w:instrText xml:space="preserve"> PAGEREF _Toc476647172 \h </w:instrText>
            </w:r>
            <w:r w:rsidRPr="002E307E">
              <w:rPr>
                <w:rFonts w:ascii="Times New Roman" w:hAnsi="Times New Roman" w:cs="Times New Roman"/>
                <w:noProof/>
                <w:webHidden/>
                <w:sz w:val="24"/>
                <w:szCs w:val="24"/>
              </w:rPr>
            </w:r>
            <w:r w:rsidRPr="002E307E">
              <w:rPr>
                <w:rFonts w:ascii="Times New Roman" w:hAnsi="Times New Roman" w:cs="Times New Roman"/>
                <w:noProof/>
                <w:webHidden/>
                <w:sz w:val="24"/>
                <w:szCs w:val="24"/>
              </w:rPr>
              <w:fldChar w:fldCharType="separate"/>
            </w:r>
            <w:r w:rsidR="0007118E">
              <w:rPr>
                <w:rFonts w:ascii="Times New Roman" w:hAnsi="Times New Roman" w:cs="Times New Roman"/>
                <w:noProof/>
                <w:webHidden/>
                <w:sz w:val="24"/>
                <w:szCs w:val="24"/>
              </w:rPr>
              <w:t>- 6 -</w:t>
            </w:r>
            <w:r w:rsidRPr="002E307E">
              <w:rPr>
                <w:rFonts w:ascii="Times New Roman" w:hAnsi="Times New Roman" w:cs="Times New Roman"/>
                <w:noProof/>
                <w:webHidden/>
                <w:sz w:val="24"/>
                <w:szCs w:val="24"/>
              </w:rPr>
              <w:fldChar w:fldCharType="end"/>
            </w:r>
          </w:hyperlink>
        </w:p>
        <w:p w:rsidR="00D4159D" w:rsidRPr="002E307E" w:rsidRDefault="00455759" w:rsidP="002E307E">
          <w:pPr>
            <w:pStyle w:val="20"/>
            <w:ind w:left="809" w:hanging="809"/>
            <w:rPr>
              <w:rFonts w:ascii="Times New Roman" w:hAnsi="Times New Roman" w:cs="Times New Roman"/>
              <w:noProof/>
              <w:sz w:val="24"/>
              <w:szCs w:val="24"/>
            </w:rPr>
          </w:pPr>
          <w:hyperlink w:anchor="_Toc476647173" w:history="1">
            <w:r w:rsidR="00D4159D" w:rsidRPr="002E307E">
              <w:rPr>
                <w:rStyle w:val="a8"/>
                <w:rFonts w:ascii="Times New Roman" w:hAnsiTheme="minorEastAsia" w:cs="Times New Roman"/>
                <w:noProof/>
                <w:sz w:val="24"/>
                <w:szCs w:val="24"/>
              </w:rPr>
              <w:t>（六）加强学习，多方位提升机构综合服务能力</w:t>
            </w:r>
            <w:r w:rsidR="00D4159D" w:rsidRPr="002E307E">
              <w:rPr>
                <w:rFonts w:ascii="Times New Roman" w:hAnsi="Times New Roman" w:cs="Times New Roman"/>
                <w:noProof/>
                <w:webHidden/>
                <w:sz w:val="24"/>
                <w:szCs w:val="24"/>
              </w:rPr>
              <w:tab/>
            </w:r>
            <w:r w:rsidRPr="002E307E">
              <w:rPr>
                <w:rFonts w:ascii="Times New Roman" w:hAnsi="Times New Roman" w:cs="Times New Roman"/>
                <w:noProof/>
                <w:webHidden/>
                <w:sz w:val="24"/>
                <w:szCs w:val="24"/>
              </w:rPr>
              <w:fldChar w:fldCharType="begin"/>
            </w:r>
            <w:r w:rsidR="00D4159D" w:rsidRPr="002E307E">
              <w:rPr>
                <w:rFonts w:ascii="Times New Roman" w:hAnsi="Times New Roman" w:cs="Times New Roman"/>
                <w:noProof/>
                <w:webHidden/>
                <w:sz w:val="24"/>
                <w:szCs w:val="24"/>
              </w:rPr>
              <w:instrText xml:space="preserve"> PAGEREF _Toc476647173 \h </w:instrText>
            </w:r>
            <w:r w:rsidRPr="002E307E">
              <w:rPr>
                <w:rFonts w:ascii="Times New Roman" w:hAnsi="Times New Roman" w:cs="Times New Roman"/>
                <w:noProof/>
                <w:webHidden/>
                <w:sz w:val="24"/>
                <w:szCs w:val="24"/>
              </w:rPr>
            </w:r>
            <w:r w:rsidRPr="002E307E">
              <w:rPr>
                <w:rFonts w:ascii="Times New Roman" w:hAnsi="Times New Roman" w:cs="Times New Roman"/>
                <w:noProof/>
                <w:webHidden/>
                <w:sz w:val="24"/>
                <w:szCs w:val="24"/>
              </w:rPr>
              <w:fldChar w:fldCharType="separate"/>
            </w:r>
            <w:r w:rsidR="0007118E">
              <w:rPr>
                <w:rFonts w:ascii="Times New Roman" w:hAnsi="Times New Roman" w:cs="Times New Roman"/>
                <w:noProof/>
                <w:webHidden/>
                <w:sz w:val="24"/>
                <w:szCs w:val="24"/>
              </w:rPr>
              <w:t>- 6 -</w:t>
            </w:r>
            <w:r w:rsidRPr="002E307E">
              <w:rPr>
                <w:rFonts w:ascii="Times New Roman" w:hAnsi="Times New Roman" w:cs="Times New Roman"/>
                <w:noProof/>
                <w:webHidden/>
                <w:sz w:val="24"/>
                <w:szCs w:val="24"/>
              </w:rPr>
              <w:fldChar w:fldCharType="end"/>
            </w:r>
          </w:hyperlink>
        </w:p>
        <w:p w:rsidR="00D4159D" w:rsidRPr="002E307E" w:rsidRDefault="00455759" w:rsidP="001C5322">
          <w:pPr>
            <w:pStyle w:val="10"/>
            <w:rPr>
              <w:noProof/>
              <w:sz w:val="24"/>
              <w:szCs w:val="24"/>
            </w:rPr>
          </w:pPr>
          <w:hyperlink w:anchor="_Toc476647174" w:history="1">
            <w:r w:rsidR="00D4159D" w:rsidRPr="002E307E">
              <w:rPr>
                <w:rStyle w:val="a8"/>
                <w:rFonts w:ascii="Times New Roman" w:hAnsiTheme="minorEastAsia" w:cs="Times New Roman"/>
                <w:noProof/>
                <w:sz w:val="24"/>
                <w:szCs w:val="24"/>
              </w:rPr>
              <w:t>四、工作展望</w:t>
            </w:r>
            <w:r w:rsidR="00D4159D" w:rsidRPr="002E307E">
              <w:rPr>
                <w:rFonts w:ascii="Times New Roman" w:hAnsi="Times New Roman" w:cs="Times New Roman"/>
                <w:noProof/>
                <w:webHidden/>
                <w:sz w:val="24"/>
                <w:szCs w:val="24"/>
              </w:rPr>
              <w:tab/>
            </w:r>
            <w:r w:rsidRPr="002E307E">
              <w:rPr>
                <w:rFonts w:ascii="Times New Roman" w:hAnsi="Times New Roman" w:cs="Times New Roman"/>
                <w:noProof/>
                <w:webHidden/>
                <w:sz w:val="24"/>
                <w:szCs w:val="24"/>
              </w:rPr>
              <w:fldChar w:fldCharType="begin"/>
            </w:r>
            <w:r w:rsidR="00D4159D" w:rsidRPr="002E307E">
              <w:rPr>
                <w:rFonts w:ascii="Times New Roman" w:hAnsi="Times New Roman" w:cs="Times New Roman"/>
                <w:noProof/>
                <w:webHidden/>
                <w:sz w:val="24"/>
                <w:szCs w:val="24"/>
              </w:rPr>
              <w:instrText xml:space="preserve"> PAGEREF _Toc476647174 \h </w:instrText>
            </w:r>
            <w:r w:rsidRPr="002E307E">
              <w:rPr>
                <w:rFonts w:ascii="Times New Roman" w:hAnsi="Times New Roman" w:cs="Times New Roman"/>
                <w:noProof/>
                <w:webHidden/>
                <w:sz w:val="24"/>
                <w:szCs w:val="24"/>
              </w:rPr>
            </w:r>
            <w:r w:rsidRPr="002E307E">
              <w:rPr>
                <w:rFonts w:ascii="Times New Roman" w:hAnsi="Times New Roman" w:cs="Times New Roman"/>
                <w:noProof/>
                <w:webHidden/>
                <w:sz w:val="24"/>
                <w:szCs w:val="24"/>
              </w:rPr>
              <w:fldChar w:fldCharType="separate"/>
            </w:r>
            <w:r w:rsidR="0007118E">
              <w:rPr>
                <w:rFonts w:ascii="Times New Roman" w:hAnsi="Times New Roman" w:cs="Times New Roman"/>
                <w:noProof/>
                <w:webHidden/>
                <w:sz w:val="24"/>
                <w:szCs w:val="24"/>
              </w:rPr>
              <w:t>- 6 -</w:t>
            </w:r>
            <w:r w:rsidRPr="002E307E">
              <w:rPr>
                <w:rFonts w:ascii="Times New Roman" w:hAnsi="Times New Roman" w:cs="Times New Roman"/>
                <w:noProof/>
                <w:webHidden/>
                <w:sz w:val="24"/>
                <w:szCs w:val="24"/>
              </w:rPr>
              <w:fldChar w:fldCharType="end"/>
            </w:r>
          </w:hyperlink>
        </w:p>
        <w:p w:rsidR="00276080" w:rsidRPr="00FF0767" w:rsidRDefault="00455759" w:rsidP="00276080">
          <w:pPr>
            <w:spacing w:line="480" w:lineRule="auto"/>
            <w:rPr>
              <w:rFonts w:asciiTheme="minorEastAsia" w:hAnsiTheme="minorEastAsia"/>
              <w:sz w:val="28"/>
            </w:rPr>
          </w:pPr>
          <w:r w:rsidRPr="002E307E">
            <w:rPr>
              <w:rFonts w:asciiTheme="minorEastAsia" w:hAnsiTheme="minorEastAsia"/>
              <w:sz w:val="24"/>
              <w:szCs w:val="24"/>
            </w:rPr>
            <w:fldChar w:fldCharType="end"/>
          </w:r>
        </w:p>
      </w:sdtContent>
    </w:sdt>
    <w:p w:rsidR="00D82AAE" w:rsidRPr="00FF0767" w:rsidRDefault="00D82AAE" w:rsidP="00D82AAE">
      <w:pPr>
        <w:rPr>
          <w:rFonts w:asciiTheme="minorEastAsia" w:hAnsiTheme="minorEastAsia"/>
          <w:b/>
          <w:sz w:val="32"/>
          <w:szCs w:val="28"/>
        </w:rPr>
      </w:pPr>
    </w:p>
    <w:p w:rsidR="00D82AAE" w:rsidRPr="00FF0767" w:rsidRDefault="00D82AAE" w:rsidP="00D82AAE">
      <w:pPr>
        <w:rPr>
          <w:rFonts w:asciiTheme="minorEastAsia" w:hAnsiTheme="minorEastAsia"/>
          <w:b/>
          <w:sz w:val="32"/>
          <w:szCs w:val="28"/>
        </w:rPr>
      </w:pPr>
    </w:p>
    <w:p w:rsidR="00D82AAE" w:rsidRPr="00FF0767" w:rsidRDefault="00D82AAE" w:rsidP="00D82AAE">
      <w:pPr>
        <w:rPr>
          <w:rFonts w:asciiTheme="minorEastAsia" w:hAnsiTheme="minorEastAsia"/>
          <w:b/>
          <w:sz w:val="32"/>
          <w:szCs w:val="28"/>
        </w:rPr>
      </w:pPr>
    </w:p>
    <w:p w:rsidR="00D82AAE" w:rsidRPr="00FF0767" w:rsidRDefault="00D82AAE" w:rsidP="00D82AAE">
      <w:pPr>
        <w:rPr>
          <w:rFonts w:asciiTheme="minorEastAsia" w:hAnsiTheme="minorEastAsia"/>
          <w:b/>
          <w:sz w:val="32"/>
          <w:szCs w:val="28"/>
        </w:rPr>
      </w:pPr>
    </w:p>
    <w:p w:rsidR="00276080" w:rsidRPr="00FF0767" w:rsidRDefault="00276080" w:rsidP="00276080">
      <w:pPr>
        <w:jc w:val="center"/>
        <w:rPr>
          <w:rFonts w:asciiTheme="minorEastAsia" w:hAnsiTheme="minorEastAsia"/>
          <w:b/>
          <w:sz w:val="32"/>
          <w:szCs w:val="28"/>
        </w:rPr>
        <w:sectPr w:rsidR="00276080" w:rsidRPr="00FF0767" w:rsidSect="00934298">
          <w:headerReference w:type="default" r:id="rId9"/>
          <w:footerReference w:type="default" r:id="rId10"/>
          <w:pgSz w:w="11906" w:h="16838"/>
          <w:pgMar w:top="1440" w:right="1700" w:bottom="1440" w:left="1800" w:header="992" w:footer="941" w:gutter="0"/>
          <w:cols w:space="425"/>
          <w:docGrid w:type="lines" w:linePitch="312"/>
        </w:sectPr>
      </w:pPr>
    </w:p>
    <w:p w:rsidR="00D82AAE" w:rsidRPr="00FF0767" w:rsidRDefault="00D82AAE" w:rsidP="00D82AAE">
      <w:pPr>
        <w:pStyle w:val="1"/>
        <w:rPr>
          <w:rFonts w:asciiTheme="minorEastAsia" w:hAnsiTheme="minorEastAsia"/>
          <w:szCs w:val="28"/>
        </w:rPr>
      </w:pPr>
      <w:bookmarkStart w:id="0" w:name="_Toc476647163"/>
      <w:r w:rsidRPr="00FF0767">
        <w:rPr>
          <w:rFonts w:asciiTheme="minorEastAsia" w:hAnsiTheme="minorEastAsia" w:hint="eastAsia"/>
        </w:rPr>
        <w:lastRenderedPageBreak/>
        <w:t>一、报告说明</w:t>
      </w:r>
      <w:bookmarkEnd w:id="0"/>
    </w:p>
    <w:p w:rsidR="00D82AAE" w:rsidRPr="00FF0767" w:rsidRDefault="00D82AAE" w:rsidP="0034708B">
      <w:pPr>
        <w:ind w:firstLineChars="200" w:firstLine="562"/>
        <w:rPr>
          <w:rFonts w:asciiTheme="minorEastAsia" w:hAnsiTheme="minorEastAsia"/>
          <w:sz w:val="28"/>
          <w:szCs w:val="28"/>
        </w:rPr>
      </w:pPr>
      <w:r w:rsidRPr="0034708B">
        <w:rPr>
          <w:rFonts w:asciiTheme="minorEastAsia" w:hAnsiTheme="minorEastAsia" w:hint="eastAsia"/>
          <w:b/>
          <w:sz w:val="28"/>
          <w:szCs w:val="28"/>
        </w:rPr>
        <w:t>时间范围：</w:t>
      </w:r>
      <w:r w:rsidRPr="00FF0767">
        <w:rPr>
          <w:rFonts w:asciiTheme="minorEastAsia" w:hAnsiTheme="minorEastAsia" w:hint="eastAsia"/>
          <w:sz w:val="28"/>
          <w:szCs w:val="28"/>
        </w:rPr>
        <w:t>201</w:t>
      </w:r>
      <w:r w:rsidR="00FA4AC9" w:rsidRPr="00FF0767">
        <w:rPr>
          <w:rFonts w:asciiTheme="minorEastAsia" w:hAnsiTheme="minorEastAsia" w:hint="eastAsia"/>
          <w:sz w:val="28"/>
          <w:szCs w:val="28"/>
        </w:rPr>
        <w:t>6</w:t>
      </w:r>
      <w:r w:rsidRPr="00FF0767">
        <w:rPr>
          <w:rFonts w:asciiTheme="minorEastAsia" w:hAnsiTheme="minorEastAsia" w:hint="eastAsia"/>
          <w:sz w:val="28"/>
          <w:szCs w:val="28"/>
        </w:rPr>
        <w:t>年</w:t>
      </w:r>
      <w:r w:rsidR="00FA4AC9" w:rsidRPr="00FF0767">
        <w:rPr>
          <w:rFonts w:asciiTheme="minorEastAsia" w:hAnsiTheme="minorEastAsia" w:hint="eastAsia"/>
          <w:sz w:val="28"/>
          <w:szCs w:val="28"/>
        </w:rPr>
        <w:t>1</w:t>
      </w:r>
      <w:r w:rsidRPr="00FF0767">
        <w:rPr>
          <w:rFonts w:asciiTheme="minorEastAsia" w:hAnsiTheme="minorEastAsia" w:hint="eastAsia"/>
          <w:sz w:val="28"/>
          <w:szCs w:val="28"/>
        </w:rPr>
        <w:t>月</w:t>
      </w:r>
      <w:r w:rsidR="00FA4AC9" w:rsidRPr="00FF0767">
        <w:rPr>
          <w:rFonts w:asciiTheme="minorEastAsia" w:hAnsiTheme="minorEastAsia" w:hint="eastAsia"/>
          <w:sz w:val="28"/>
          <w:szCs w:val="28"/>
        </w:rPr>
        <w:t>1</w:t>
      </w:r>
      <w:r w:rsidRPr="00FF0767">
        <w:rPr>
          <w:rFonts w:asciiTheme="minorEastAsia" w:hAnsiTheme="minorEastAsia" w:hint="eastAsia"/>
          <w:sz w:val="28"/>
          <w:szCs w:val="28"/>
        </w:rPr>
        <w:t>号—201</w:t>
      </w:r>
      <w:r w:rsidR="00FA4AC9" w:rsidRPr="00FF0767">
        <w:rPr>
          <w:rFonts w:asciiTheme="minorEastAsia" w:hAnsiTheme="minorEastAsia" w:hint="eastAsia"/>
          <w:sz w:val="28"/>
          <w:szCs w:val="28"/>
        </w:rPr>
        <w:t>7</w:t>
      </w:r>
      <w:r w:rsidRPr="00FF0767">
        <w:rPr>
          <w:rFonts w:asciiTheme="minorEastAsia" w:hAnsiTheme="minorEastAsia" w:hint="eastAsia"/>
          <w:sz w:val="28"/>
          <w:szCs w:val="28"/>
        </w:rPr>
        <w:t>年</w:t>
      </w:r>
      <w:r w:rsidR="00FA4AC9" w:rsidRPr="00FF0767">
        <w:rPr>
          <w:rFonts w:asciiTheme="minorEastAsia" w:hAnsiTheme="minorEastAsia" w:hint="eastAsia"/>
          <w:sz w:val="28"/>
          <w:szCs w:val="28"/>
        </w:rPr>
        <w:t>2</w:t>
      </w:r>
      <w:r w:rsidRPr="00FF0767">
        <w:rPr>
          <w:rFonts w:asciiTheme="minorEastAsia" w:hAnsiTheme="minorEastAsia" w:hint="eastAsia"/>
          <w:sz w:val="28"/>
          <w:szCs w:val="28"/>
        </w:rPr>
        <w:t>月</w:t>
      </w:r>
      <w:r w:rsidR="00FA4AC9" w:rsidRPr="00FF0767">
        <w:rPr>
          <w:rFonts w:asciiTheme="minorEastAsia" w:hAnsiTheme="minorEastAsia" w:hint="eastAsia"/>
          <w:sz w:val="28"/>
          <w:szCs w:val="28"/>
        </w:rPr>
        <w:t>28</w:t>
      </w:r>
      <w:r w:rsidRPr="00FF0767">
        <w:rPr>
          <w:rFonts w:asciiTheme="minorEastAsia" w:hAnsiTheme="minorEastAsia" w:hint="eastAsia"/>
          <w:sz w:val="28"/>
          <w:szCs w:val="28"/>
        </w:rPr>
        <w:t>日</w:t>
      </w:r>
      <w:r w:rsidR="00B436BA" w:rsidRPr="00FF0767">
        <w:rPr>
          <w:rFonts w:asciiTheme="minorEastAsia" w:hAnsiTheme="minorEastAsia" w:hint="eastAsia"/>
          <w:sz w:val="28"/>
          <w:szCs w:val="28"/>
        </w:rPr>
        <w:t>。</w:t>
      </w:r>
    </w:p>
    <w:p w:rsidR="00B436BA" w:rsidRPr="00FF0767" w:rsidRDefault="00B436BA" w:rsidP="0034708B">
      <w:pPr>
        <w:ind w:firstLineChars="200" w:firstLine="562"/>
        <w:rPr>
          <w:rFonts w:asciiTheme="minorEastAsia" w:hAnsiTheme="minorEastAsia"/>
          <w:sz w:val="28"/>
          <w:szCs w:val="28"/>
        </w:rPr>
      </w:pPr>
      <w:r w:rsidRPr="0034708B">
        <w:rPr>
          <w:rFonts w:asciiTheme="minorEastAsia" w:hAnsiTheme="minorEastAsia" w:hint="eastAsia"/>
          <w:b/>
          <w:sz w:val="28"/>
          <w:szCs w:val="28"/>
        </w:rPr>
        <w:t>报告发布周期：</w:t>
      </w:r>
      <w:r w:rsidRPr="00FF0767">
        <w:rPr>
          <w:rFonts w:asciiTheme="minorEastAsia" w:hAnsiTheme="minorEastAsia" w:hint="eastAsia"/>
          <w:sz w:val="28"/>
          <w:szCs w:val="28"/>
        </w:rPr>
        <w:t>本报告发布周期为每年一次。</w:t>
      </w:r>
    </w:p>
    <w:p w:rsidR="00D82AAE" w:rsidRPr="00FF0767" w:rsidRDefault="00D82AAE" w:rsidP="0034708B">
      <w:pPr>
        <w:ind w:firstLineChars="200" w:firstLine="562"/>
        <w:rPr>
          <w:rFonts w:asciiTheme="minorEastAsia" w:hAnsiTheme="minorEastAsia"/>
          <w:sz w:val="28"/>
          <w:szCs w:val="28"/>
        </w:rPr>
      </w:pPr>
      <w:r w:rsidRPr="0034708B">
        <w:rPr>
          <w:rFonts w:asciiTheme="minorEastAsia" w:hAnsiTheme="minorEastAsia" w:hint="eastAsia"/>
          <w:b/>
          <w:sz w:val="28"/>
          <w:szCs w:val="28"/>
        </w:rPr>
        <w:t>范围界定：</w:t>
      </w:r>
      <w:r w:rsidRPr="00FF0767">
        <w:rPr>
          <w:rFonts w:asciiTheme="minorEastAsia" w:hAnsiTheme="minorEastAsia" w:hint="eastAsia"/>
          <w:sz w:val="28"/>
          <w:szCs w:val="28"/>
        </w:rPr>
        <w:t>国家消防工程技术研究中心</w:t>
      </w:r>
      <w:r w:rsidR="00B436BA" w:rsidRPr="00FF0767">
        <w:rPr>
          <w:rFonts w:asciiTheme="minorEastAsia" w:hAnsiTheme="minorEastAsia" w:hint="eastAsia"/>
          <w:sz w:val="28"/>
          <w:szCs w:val="28"/>
        </w:rPr>
        <w:t>。</w:t>
      </w:r>
    </w:p>
    <w:p w:rsidR="00D82AAE" w:rsidRPr="00FF0767" w:rsidRDefault="00D82AAE" w:rsidP="0034708B">
      <w:pPr>
        <w:ind w:firstLineChars="200" w:firstLine="562"/>
        <w:rPr>
          <w:rFonts w:asciiTheme="minorEastAsia" w:hAnsiTheme="minorEastAsia"/>
          <w:sz w:val="28"/>
          <w:szCs w:val="28"/>
        </w:rPr>
      </w:pPr>
      <w:r w:rsidRPr="0034708B">
        <w:rPr>
          <w:rFonts w:asciiTheme="minorEastAsia" w:hAnsiTheme="minorEastAsia" w:hint="eastAsia"/>
          <w:b/>
          <w:sz w:val="28"/>
          <w:szCs w:val="28"/>
        </w:rPr>
        <w:t>编制依据：</w:t>
      </w:r>
      <w:r w:rsidRPr="00FF0767">
        <w:rPr>
          <w:rFonts w:asciiTheme="minorEastAsia" w:hAnsiTheme="minorEastAsia" w:hint="eastAsia"/>
          <w:sz w:val="28"/>
          <w:szCs w:val="28"/>
        </w:rPr>
        <w:t>国家认监委《认证机构履行社会责任指导意见》和《认证机构社会责任报告编写提纲指南》等</w:t>
      </w:r>
      <w:r w:rsidR="00B436BA" w:rsidRPr="00FF0767">
        <w:rPr>
          <w:rFonts w:asciiTheme="minorEastAsia" w:hAnsiTheme="minorEastAsia" w:hint="eastAsia"/>
          <w:sz w:val="28"/>
          <w:szCs w:val="28"/>
        </w:rPr>
        <w:t>。</w:t>
      </w:r>
    </w:p>
    <w:p w:rsidR="00972D5C" w:rsidRPr="00FF0767" w:rsidRDefault="00972D5C" w:rsidP="0034708B">
      <w:pPr>
        <w:ind w:firstLineChars="200" w:firstLine="562"/>
        <w:rPr>
          <w:rFonts w:asciiTheme="minorEastAsia" w:hAnsiTheme="minorEastAsia"/>
          <w:sz w:val="28"/>
          <w:szCs w:val="28"/>
        </w:rPr>
      </w:pPr>
      <w:r w:rsidRPr="0034708B">
        <w:rPr>
          <w:rFonts w:asciiTheme="minorEastAsia" w:hAnsiTheme="minorEastAsia" w:hint="eastAsia"/>
          <w:b/>
          <w:sz w:val="28"/>
          <w:szCs w:val="28"/>
        </w:rPr>
        <w:t>数据来源：</w:t>
      </w:r>
      <w:r w:rsidR="00B436BA" w:rsidRPr="00FF0767">
        <w:rPr>
          <w:rFonts w:asciiTheme="minorEastAsia" w:hAnsiTheme="minorEastAsia" w:hint="eastAsia"/>
          <w:sz w:val="28"/>
          <w:szCs w:val="28"/>
        </w:rPr>
        <w:t>本报告引用的数据、资料均来自于</w:t>
      </w:r>
      <w:r w:rsidRPr="00FF0767">
        <w:rPr>
          <w:rFonts w:asciiTheme="minorEastAsia" w:hAnsiTheme="minorEastAsia" w:hint="eastAsia"/>
          <w:sz w:val="28"/>
          <w:szCs w:val="28"/>
        </w:rPr>
        <w:t>国家消防工程技术研究中心文件</w:t>
      </w:r>
      <w:r w:rsidR="00B436BA" w:rsidRPr="00FF0767">
        <w:rPr>
          <w:rFonts w:asciiTheme="minorEastAsia" w:hAnsiTheme="minorEastAsia" w:hint="eastAsia"/>
          <w:sz w:val="28"/>
          <w:szCs w:val="28"/>
        </w:rPr>
        <w:t>或刊物。</w:t>
      </w:r>
    </w:p>
    <w:p w:rsidR="00972D5C" w:rsidRPr="00FF0767" w:rsidRDefault="006A7DC5" w:rsidP="0034708B">
      <w:pPr>
        <w:ind w:firstLineChars="200" w:firstLine="562"/>
        <w:rPr>
          <w:rFonts w:asciiTheme="minorEastAsia" w:hAnsiTheme="minorEastAsia"/>
          <w:sz w:val="28"/>
          <w:szCs w:val="28"/>
        </w:rPr>
      </w:pPr>
      <w:r w:rsidRPr="0034708B">
        <w:rPr>
          <w:rFonts w:asciiTheme="minorEastAsia" w:hAnsiTheme="minorEastAsia" w:hint="eastAsia"/>
          <w:b/>
          <w:sz w:val="28"/>
          <w:szCs w:val="28"/>
        </w:rPr>
        <w:t>其他称谓：</w:t>
      </w:r>
      <w:r w:rsidRPr="00FF0767">
        <w:rPr>
          <w:rFonts w:asciiTheme="minorEastAsia" w:hAnsiTheme="minorEastAsia" w:hint="eastAsia"/>
          <w:sz w:val="28"/>
          <w:szCs w:val="28"/>
        </w:rPr>
        <w:t>国家消防工程技术研究中心，在本报告中也可称为“工程中心”</w:t>
      </w:r>
      <w:r w:rsidR="004D691A" w:rsidRPr="00FF0767">
        <w:rPr>
          <w:rFonts w:asciiTheme="minorEastAsia" w:hAnsiTheme="minorEastAsia" w:hint="eastAsia"/>
          <w:sz w:val="28"/>
          <w:szCs w:val="28"/>
        </w:rPr>
        <w:t>或“中心”</w:t>
      </w:r>
      <w:r w:rsidR="00B436BA" w:rsidRPr="00FF0767">
        <w:rPr>
          <w:rFonts w:asciiTheme="minorEastAsia" w:hAnsiTheme="minorEastAsia" w:hint="eastAsia"/>
          <w:sz w:val="28"/>
          <w:szCs w:val="28"/>
        </w:rPr>
        <w:t>。</w:t>
      </w:r>
    </w:p>
    <w:p w:rsidR="006A7DC5" w:rsidRPr="00FF0767" w:rsidRDefault="006A7DC5" w:rsidP="006A7DC5">
      <w:pPr>
        <w:ind w:firstLine="660"/>
        <w:rPr>
          <w:rFonts w:asciiTheme="minorEastAsia" w:hAnsiTheme="minorEastAsia"/>
          <w:sz w:val="28"/>
          <w:szCs w:val="28"/>
        </w:rPr>
      </w:pPr>
      <w:r w:rsidRPr="0034708B">
        <w:rPr>
          <w:rFonts w:asciiTheme="minorEastAsia" w:hAnsiTheme="minorEastAsia" w:hint="eastAsia"/>
          <w:b/>
          <w:sz w:val="28"/>
          <w:szCs w:val="28"/>
        </w:rPr>
        <w:t>地址：</w:t>
      </w:r>
      <w:r w:rsidRPr="00FF0767">
        <w:rPr>
          <w:rFonts w:asciiTheme="minorEastAsia" w:hAnsiTheme="minorEastAsia" w:hint="eastAsia"/>
          <w:sz w:val="28"/>
          <w:szCs w:val="28"/>
        </w:rPr>
        <w:t>天津市西青区富兴路2号</w:t>
      </w:r>
      <w:r w:rsidR="00B436BA" w:rsidRPr="00FF0767">
        <w:rPr>
          <w:rFonts w:asciiTheme="minorEastAsia" w:hAnsiTheme="minorEastAsia" w:hint="eastAsia"/>
          <w:sz w:val="28"/>
          <w:szCs w:val="28"/>
        </w:rPr>
        <w:t>。</w:t>
      </w:r>
    </w:p>
    <w:p w:rsidR="006A7DC5" w:rsidRPr="00FF0767" w:rsidRDefault="006A7DC5" w:rsidP="006A7DC5">
      <w:pPr>
        <w:ind w:firstLine="660"/>
        <w:rPr>
          <w:rFonts w:asciiTheme="minorEastAsia" w:hAnsiTheme="minorEastAsia"/>
          <w:sz w:val="28"/>
          <w:szCs w:val="28"/>
        </w:rPr>
      </w:pPr>
      <w:r w:rsidRPr="0034708B">
        <w:rPr>
          <w:rFonts w:asciiTheme="minorEastAsia" w:hAnsiTheme="minorEastAsia" w:hint="eastAsia"/>
          <w:b/>
          <w:sz w:val="28"/>
          <w:szCs w:val="28"/>
        </w:rPr>
        <w:t>邮政编码：</w:t>
      </w:r>
      <w:r w:rsidRPr="00FF0767">
        <w:rPr>
          <w:rFonts w:asciiTheme="minorEastAsia" w:hAnsiTheme="minorEastAsia" w:hint="eastAsia"/>
          <w:sz w:val="28"/>
          <w:szCs w:val="28"/>
        </w:rPr>
        <w:t>300382</w:t>
      </w:r>
    </w:p>
    <w:p w:rsidR="006A7DC5" w:rsidRPr="00FF0767" w:rsidRDefault="006A7DC5" w:rsidP="006A7DC5">
      <w:pPr>
        <w:ind w:firstLine="660"/>
        <w:rPr>
          <w:rFonts w:asciiTheme="minorEastAsia" w:hAnsiTheme="minorEastAsia"/>
          <w:sz w:val="28"/>
          <w:szCs w:val="28"/>
        </w:rPr>
      </w:pPr>
      <w:r w:rsidRPr="0034708B">
        <w:rPr>
          <w:rFonts w:asciiTheme="minorEastAsia" w:hAnsiTheme="minorEastAsia" w:hint="eastAsia"/>
          <w:b/>
          <w:sz w:val="28"/>
          <w:szCs w:val="28"/>
        </w:rPr>
        <w:t>传真：</w:t>
      </w:r>
      <w:r w:rsidRPr="00FF0767">
        <w:rPr>
          <w:rFonts w:asciiTheme="minorEastAsia" w:hAnsiTheme="minorEastAsia"/>
          <w:sz w:val="28"/>
          <w:szCs w:val="28"/>
        </w:rPr>
        <w:t>022-25226212</w:t>
      </w:r>
    </w:p>
    <w:p w:rsidR="006A7DC5" w:rsidRPr="00FF0767" w:rsidRDefault="006A7DC5" w:rsidP="006A7DC5">
      <w:pPr>
        <w:ind w:firstLine="660"/>
        <w:rPr>
          <w:rFonts w:asciiTheme="minorEastAsia" w:hAnsiTheme="minorEastAsia"/>
          <w:sz w:val="28"/>
          <w:szCs w:val="28"/>
        </w:rPr>
      </w:pPr>
      <w:r w:rsidRPr="0034708B">
        <w:rPr>
          <w:rFonts w:asciiTheme="minorEastAsia" w:hAnsiTheme="minorEastAsia" w:hint="eastAsia"/>
          <w:b/>
          <w:sz w:val="28"/>
          <w:szCs w:val="28"/>
        </w:rPr>
        <w:t>电话：</w:t>
      </w:r>
      <w:r w:rsidRPr="00FF0767">
        <w:rPr>
          <w:rFonts w:asciiTheme="minorEastAsia" w:hAnsiTheme="minorEastAsia" w:hint="eastAsia"/>
          <w:sz w:val="28"/>
          <w:szCs w:val="28"/>
        </w:rPr>
        <w:t>022-5822621</w:t>
      </w:r>
      <w:r w:rsidR="00FA4AC9" w:rsidRPr="00FF0767">
        <w:rPr>
          <w:rFonts w:asciiTheme="minorEastAsia" w:hAnsiTheme="minorEastAsia" w:hint="eastAsia"/>
          <w:sz w:val="28"/>
          <w:szCs w:val="28"/>
        </w:rPr>
        <w:t>3</w:t>
      </w:r>
    </w:p>
    <w:p w:rsidR="00D82AAE" w:rsidRPr="00FF0767" w:rsidRDefault="00D82AAE" w:rsidP="00D82AAE">
      <w:pPr>
        <w:rPr>
          <w:rFonts w:asciiTheme="minorEastAsia" w:hAnsiTheme="minorEastAsia"/>
          <w:b/>
          <w:sz w:val="32"/>
          <w:szCs w:val="28"/>
        </w:rPr>
      </w:pPr>
    </w:p>
    <w:p w:rsidR="00D82AAE" w:rsidRPr="00FF0767" w:rsidRDefault="00D82AAE" w:rsidP="00AC619D">
      <w:pPr>
        <w:jc w:val="center"/>
        <w:rPr>
          <w:rFonts w:asciiTheme="minorEastAsia" w:hAnsiTheme="minorEastAsia"/>
          <w:b/>
          <w:sz w:val="32"/>
          <w:szCs w:val="28"/>
        </w:rPr>
      </w:pPr>
    </w:p>
    <w:p w:rsidR="006A7DC5" w:rsidRPr="00FF0767" w:rsidRDefault="006A7DC5" w:rsidP="00AC619D">
      <w:pPr>
        <w:jc w:val="center"/>
        <w:rPr>
          <w:rFonts w:asciiTheme="minorEastAsia" w:hAnsiTheme="minorEastAsia"/>
          <w:b/>
          <w:sz w:val="32"/>
          <w:szCs w:val="28"/>
        </w:rPr>
      </w:pPr>
    </w:p>
    <w:p w:rsidR="006A7DC5" w:rsidRPr="00FF0767" w:rsidRDefault="006A7DC5" w:rsidP="00AC619D">
      <w:pPr>
        <w:jc w:val="center"/>
        <w:rPr>
          <w:rFonts w:asciiTheme="minorEastAsia" w:hAnsiTheme="minorEastAsia"/>
          <w:b/>
          <w:sz w:val="32"/>
          <w:szCs w:val="28"/>
        </w:rPr>
      </w:pPr>
    </w:p>
    <w:p w:rsidR="006A7DC5" w:rsidRPr="00FF0767" w:rsidRDefault="006A7DC5" w:rsidP="00AC619D">
      <w:pPr>
        <w:jc w:val="center"/>
        <w:rPr>
          <w:rFonts w:asciiTheme="minorEastAsia" w:hAnsiTheme="minorEastAsia"/>
          <w:b/>
          <w:sz w:val="32"/>
          <w:szCs w:val="28"/>
        </w:rPr>
      </w:pPr>
    </w:p>
    <w:p w:rsidR="006A7DC5" w:rsidRPr="00FF0767" w:rsidRDefault="006A7DC5" w:rsidP="00AC619D">
      <w:pPr>
        <w:jc w:val="center"/>
        <w:rPr>
          <w:rFonts w:asciiTheme="minorEastAsia" w:hAnsiTheme="minorEastAsia"/>
          <w:b/>
          <w:sz w:val="32"/>
          <w:szCs w:val="28"/>
        </w:rPr>
      </w:pPr>
    </w:p>
    <w:p w:rsidR="00FE2324" w:rsidRPr="00FF0767" w:rsidRDefault="00FE2324" w:rsidP="00B436BA">
      <w:pPr>
        <w:rPr>
          <w:rFonts w:asciiTheme="minorEastAsia" w:hAnsiTheme="minorEastAsia"/>
          <w:b/>
          <w:sz w:val="32"/>
          <w:szCs w:val="28"/>
        </w:rPr>
      </w:pPr>
    </w:p>
    <w:p w:rsidR="006A7DC5" w:rsidRPr="00FF0767" w:rsidRDefault="00FA4AC9" w:rsidP="0034708B">
      <w:pPr>
        <w:pStyle w:val="1"/>
        <w:ind w:firstLineChars="147" w:firstLine="531"/>
        <w:rPr>
          <w:rFonts w:asciiTheme="minorEastAsia" w:hAnsiTheme="minorEastAsia"/>
        </w:rPr>
      </w:pPr>
      <w:bookmarkStart w:id="1" w:name="_Toc476647164"/>
      <w:r w:rsidRPr="00FF0767">
        <w:rPr>
          <w:rFonts w:asciiTheme="minorEastAsia" w:hAnsiTheme="minorEastAsia" w:hint="eastAsia"/>
        </w:rPr>
        <w:lastRenderedPageBreak/>
        <w:t>二</w:t>
      </w:r>
      <w:r w:rsidR="006A7DC5" w:rsidRPr="00FF0767">
        <w:rPr>
          <w:rFonts w:asciiTheme="minorEastAsia" w:hAnsiTheme="minorEastAsia" w:hint="eastAsia"/>
        </w:rPr>
        <w:t>、</w:t>
      </w:r>
      <w:r w:rsidR="00FF0767">
        <w:rPr>
          <w:rFonts w:asciiTheme="minorEastAsia" w:hAnsiTheme="minorEastAsia" w:hint="eastAsia"/>
        </w:rPr>
        <w:t>工程中心介绍</w:t>
      </w:r>
      <w:bookmarkEnd w:id="1"/>
    </w:p>
    <w:p w:rsidR="006A7DC5" w:rsidRPr="00FF0767" w:rsidRDefault="006A7DC5" w:rsidP="001C5322">
      <w:pPr>
        <w:pStyle w:val="2"/>
        <w:ind w:firstLineChars="150" w:firstLine="482"/>
        <w:rPr>
          <w:rFonts w:asciiTheme="minorEastAsia" w:eastAsiaTheme="minorEastAsia" w:hAnsiTheme="minorEastAsia"/>
        </w:rPr>
      </w:pPr>
      <w:bookmarkStart w:id="2" w:name="_Toc476647165"/>
      <w:r w:rsidRPr="00FF0767">
        <w:rPr>
          <w:rFonts w:asciiTheme="minorEastAsia" w:eastAsiaTheme="minorEastAsia" w:hAnsiTheme="minorEastAsia" w:hint="eastAsia"/>
        </w:rPr>
        <w:t>（一）机构</w:t>
      </w:r>
      <w:r w:rsidR="00B436BA" w:rsidRPr="00FF0767">
        <w:rPr>
          <w:rFonts w:asciiTheme="minorEastAsia" w:eastAsiaTheme="minorEastAsia" w:hAnsiTheme="minorEastAsia" w:hint="eastAsia"/>
        </w:rPr>
        <w:t>概况</w:t>
      </w:r>
      <w:bookmarkEnd w:id="2"/>
    </w:p>
    <w:p w:rsidR="00FF0767" w:rsidRDefault="006A7DC5" w:rsidP="00FF0767">
      <w:pPr>
        <w:ind w:rightChars="20" w:right="42" w:firstLineChars="200" w:firstLine="560"/>
        <w:rPr>
          <w:rFonts w:asciiTheme="minorEastAsia" w:hAnsiTheme="minorEastAsia"/>
          <w:sz w:val="28"/>
          <w:szCs w:val="32"/>
        </w:rPr>
      </w:pPr>
      <w:r w:rsidRPr="00FF0767">
        <w:rPr>
          <w:rFonts w:asciiTheme="minorEastAsia" w:hAnsiTheme="minorEastAsia" w:hint="eastAsia"/>
          <w:sz w:val="28"/>
          <w:szCs w:val="32"/>
        </w:rPr>
        <w:t>国家消防工程技术研究中心</w:t>
      </w:r>
      <w:r w:rsidR="00E43574">
        <w:rPr>
          <w:rFonts w:asciiTheme="minorEastAsia" w:hAnsiTheme="minorEastAsia" w:hint="eastAsia"/>
          <w:sz w:val="28"/>
          <w:szCs w:val="32"/>
        </w:rPr>
        <w:t>（</w:t>
      </w:r>
      <w:r w:rsidR="004F2439">
        <w:rPr>
          <w:rFonts w:asciiTheme="minorEastAsia" w:hAnsiTheme="minorEastAsia" w:hint="eastAsia"/>
          <w:sz w:val="28"/>
          <w:szCs w:val="32"/>
        </w:rPr>
        <w:t>英文简称：NFEC</w:t>
      </w:r>
      <w:r w:rsidR="00E43574">
        <w:rPr>
          <w:rFonts w:asciiTheme="minorEastAsia" w:hAnsiTheme="minorEastAsia" w:hint="eastAsia"/>
          <w:sz w:val="28"/>
          <w:szCs w:val="32"/>
        </w:rPr>
        <w:t>）</w:t>
      </w:r>
      <w:r w:rsidRPr="00FF0767">
        <w:rPr>
          <w:rFonts w:asciiTheme="minorEastAsia" w:hAnsiTheme="minorEastAsia" w:hint="eastAsia"/>
          <w:sz w:val="28"/>
          <w:szCs w:val="32"/>
        </w:rPr>
        <w:t>是国家科委和公安部批准建立的事业单位，其主管部门是公安部，依托单位是公安部天津消防研究所。</w:t>
      </w:r>
      <w:r w:rsidR="00E43574" w:rsidRPr="00E43574">
        <w:rPr>
          <w:rFonts w:asciiTheme="minorEastAsia" w:hAnsiTheme="minorEastAsia" w:hint="eastAsia"/>
          <w:sz w:val="28"/>
          <w:szCs w:val="32"/>
        </w:rPr>
        <w:t>2015年7月10日经中国国家认证认可监督管理委员会批准为认证机构。</w:t>
      </w:r>
      <w:r w:rsidR="00E43574">
        <w:rPr>
          <w:rFonts w:asciiTheme="minorEastAsia" w:hAnsiTheme="minorEastAsia" w:hint="eastAsia"/>
          <w:sz w:val="28"/>
          <w:szCs w:val="32"/>
        </w:rPr>
        <w:t>同年</w:t>
      </w:r>
      <w:r w:rsidR="00E43574" w:rsidRPr="00E43574">
        <w:rPr>
          <w:rFonts w:asciiTheme="minorEastAsia" w:hAnsiTheme="minorEastAsia" w:hint="eastAsia"/>
          <w:sz w:val="28"/>
          <w:szCs w:val="32"/>
        </w:rPr>
        <w:t>9月被国家认监委专家评审推荐为带有附加条件指定的强制性认证机构。</w:t>
      </w:r>
      <w:r w:rsidR="00FF0767">
        <w:rPr>
          <w:rFonts w:asciiTheme="minorEastAsia" w:hAnsiTheme="minorEastAsia" w:hint="eastAsia"/>
          <w:sz w:val="28"/>
          <w:szCs w:val="32"/>
        </w:rPr>
        <w:t xml:space="preserve"> </w:t>
      </w:r>
    </w:p>
    <w:p w:rsidR="00D055B9" w:rsidRDefault="00FF0767" w:rsidP="001C0D1F">
      <w:pPr>
        <w:ind w:rightChars="20" w:right="42" w:firstLineChars="200" w:firstLine="560"/>
        <w:rPr>
          <w:rFonts w:asciiTheme="minorEastAsia" w:hAnsiTheme="minorEastAsia"/>
          <w:sz w:val="28"/>
          <w:szCs w:val="32"/>
        </w:rPr>
      </w:pPr>
      <w:r>
        <w:rPr>
          <w:rFonts w:asciiTheme="minorEastAsia" w:hAnsiTheme="minorEastAsia" w:hint="eastAsia"/>
          <w:sz w:val="28"/>
          <w:szCs w:val="32"/>
        </w:rPr>
        <w:t>2016年，</w:t>
      </w:r>
      <w:r w:rsidR="00B436BA" w:rsidRPr="00FF0767">
        <w:rPr>
          <w:rFonts w:asciiTheme="minorEastAsia" w:hAnsiTheme="minorEastAsia" w:hint="eastAsia"/>
          <w:sz w:val="28"/>
          <w:szCs w:val="32"/>
        </w:rPr>
        <w:t>工程中心</w:t>
      </w:r>
      <w:r w:rsidR="003C4432" w:rsidRPr="00FF0767">
        <w:rPr>
          <w:rFonts w:asciiTheme="minorEastAsia" w:hAnsiTheme="minorEastAsia" w:hint="eastAsia"/>
          <w:sz w:val="28"/>
          <w:szCs w:val="32"/>
        </w:rPr>
        <w:t>深入学习贯彻党的十八届三中、四中、五中、六中全会精神和习近平总书记系列重要讲话精神，扎实开展“三严三实”专题教育和“两学一做”学习教育，</w:t>
      </w:r>
      <w:r w:rsidR="00B436BA" w:rsidRPr="00FF0767">
        <w:rPr>
          <w:rFonts w:asciiTheme="minorEastAsia" w:hAnsiTheme="minorEastAsia" w:hint="eastAsia"/>
          <w:sz w:val="28"/>
          <w:szCs w:val="32"/>
        </w:rPr>
        <w:t>积极开展消防产品认证工作，</w:t>
      </w:r>
      <w:r w:rsidR="00BD0469" w:rsidRPr="00FF0767">
        <w:rPr>
          <w:rFonts w:asciiTheme="minorEastAsia" w:hAnsiTheme="minorEastAsia" w:hint="eastAsia"/>
          <w:sz w:val="28"/>
          <w:szCs w:val="32"/>
        </w:rPr>
        <w:t>依据CNCA批准的认证业务范围，在公安部领导和国家认监委的指导</w:t>
      </w:r>
      <w:r w:rsidR="00E43574">
        <w:rPr>
          <w:rFonts w:asciiTheme="minorEastAsia" w:hAnsiTheme="minorEastAsia" w:hint="eastAsia"/>
          <w:sz w:val="28"/>
          <w:szCs w:val="32"/>
        </w:rPr>
        <w:t>及</w:t>
      </w:r>
      <w:r w:rsidR="00BD0469" w:rsidRPr="00FF0767">
        <w:rPr>
          <w:rFonts w:asciiTheme="minorEastAsia" w:hAnsiTheme="minorEastAsia" w:hint="eastAsia"/>
          <w:sz w:val="28"/>
          <w:szCs w:val="32"/>
        </w:rPr>
        <w:t>有关部门的支持下，</w:t>
      </w:r>
      <w:r w:rsidR="001C0D1F">
        <w:rPr>
          <w:rFonts w:asciiTheme="minorEastAsia" w:hAnsiTheme="minorEastAsia" w:hint="eastAsia"/>
          <w:sz w:val="28"/>
          <w:szCs w:val="32"/>
        </w:rPr>
        <w:t>稳步</w:t>
      </w:r>
      <w:r w:rsidR="00E52361" w:rsidRPr="00FF0767">
        <w:rPr>
          <w:rFonts w:asciiTheme="minorEastAsia" w:hAnsiTheme="minorEastAsia" w:hint="eastAsia"/>
          <w:sz w:val="28"/>
          <w:szCs w:val="32"/>
        </w:rPr>
        <w:t>推进</w:t>
      </w:r>
      <w:r w:rsidR="003C4432" w:rsidRPr="00FF0767">
        <w:rPr>
          <w:rFonts w:asciiTheme="minorEastAsia" w:hAnsiTheme="minorEastAsia" w:hint="eastAsia"/>
          <w:sz w:val="28"/>
          <w:szCs w:val="32"/>
        </w:rPr>
        <w:t>工程中心</w:t>
      </w:r>
      <w:r>
        <w:rPr>
          <w:rFonts w:asciiTheme="minorEastAsia" w:hAnsiTheme="minorEastAsia" w:hint="eastAsia"/>
          <w:sz w:val="28"/>
          <w:szCs w:val="32"/>
        </w:rPr>
        <w:t>一般工业产品自愿性</w:t>
      </w:r>
      <w:r w:rsidR="001C0D1F">
        <w:rPr>
          <w:rFonts w:asciiTheme="minorEastAsia" w:hAnsiTheme="minorEastAsia" w:hint="eastAsia"/>
          <w:sz w:val="28"/>
          <w:szCs w:val="32"/>
        </w:rPr>
        <w:t>认证</w:t>
      </w:r>
      <w:r>
        <w:rPr>
          <w:rFonts w:asciiTheme="minorEastAsia" w:hAnsiTheme="minorEastAsia" w:hint="eastAsia"/>
          <w:sz w:val="28"/>
          <w:szCs w:val="32"/>
        </w:rPr>
        <w:t>、</w:t>
      </w:r>
      <w:r w:rsidR="001C0D1F">
        <w:rPr>
          <w:rFonts w:asciiTheme="minorEastAsia" w:hAnsiTheme="minorEastAsia" w:hint="eastAsia"/>
          <w:sz w:val="28"/>
          <w:szCs w:val="32"/>
        </w:rPr>
        <w:t>强制性</w:t>
      </w:r>
      <w:r w:rsidR="003C4432" w:rsidRPr="00FF0767">
        <w:rPr>
          <w:rFonts w:asciiTheme="minorEastAsia" w:hAnsiTheme="minorEastAsia" w:hint="eastAsia"/>
          <w:sz w:val="28"/>
          <w:szCs w:val="32"/>
        </w:rPr>
        <w:t>认证</w:t>
      </w:r>
      <w:r w:rsidR="00E52361" w:rsidRPr="00FF0767">
        <w:rPr>
          <w:rFonts w:asciiTheme="minorEastAsia" w:hAnsiTheme="minorEastAsia" w:hint="eastAsia"/>
          <w:sz w:val="28"/>
          <w:szCs w:val="32"/>
        </w:rPr>
        <w:t>机构</w:t>
      </w:r>
      <w:r>
        <w:rPr>
          <w:rFonts w:asciiTheme="minorEastAsia" w:hAnsiTheme="minorEastAsia" w:hint="eastAsia"/>
          <w:sz w:val="28"/>
          <w:szCs w:val="32"/>
        </w:rPr>
        <w:t>质量管理体系</w:t>
      </w:r>
      <w:r w:rsidR="00E52361" w:rsidRPr="00FF0767">
        <w:rPr>
          <w:rFonts w:asciiTheme="minorEastAsia" w:hAnsiTheme="minorEastAsia" w:hint="eastAsia"/>
          <w:sz w:val="28"/>
          <w:szCs w:val="32"/>
        </w:rPr>
        <w:t>建设</w:t>
      </w:r>
      <w:r>
        <w:rPr>
          <w:rFonts w:asciiTheme="minorEastAsia" w:hAnsiTheme="minorEastAsia" w:hint="eastAsia"/>
          <w:sz w:val="28"/>
          <w:szCs w:val="32"/>
        </w:rPr>
        <w:t>等工作，积极</w:t>
      </w:r>
      <w:r w:rsidR="00E52361" w:rsidRPr="00FF0767">
        <w:rPr>
          <w:rFonts w:asciiTheme="minorEastAsia" w:hAnsiTheme="minorEastAsia" w:hint="eastAsia"/>
          <w:sz w:val="28"/>
          <w:szCs w:val="32"/>
        </w:rPr>
        <w:t>践行公益型技术服务机构</w:t>
      </w:r>
      <w:r>
        <w:rPr>
          <w:rFonts w:asciiTheme="minorEastAsia" w:hAnsiTheme="minorEastAsia" w:hint="eastAsia"/>
          <w:sz w:val="28"/>
          <w:szCs w:val="32"/>
        </w:rPr>
        <w:t>社会</w:t>
      </w:r>
      <w:r w:rsidR="003C4432" w:rsidRPr="00FF0767">
        <w:rPr>
          <w:rFonts w:asciiTheme="minorEastAsia" w:hAnsiTheme="minorEastAsia" w:hint="eastAsia"/>
          <w:sz w:val="28"/>
          <w:szCs w:val="32"/>
        </w:rPr>
        <w:t>责任</w:t>
      </w:r>
      <w:r w:rsidR="001C0D1F">
        <w:rPr>
          <w:rFonts w:asciiTheme="minorEastAsia" w:hAnsiTheme="minorEastAsia" w:hint="eastAsia"/>
          <w:sz w:val="28"/>
          <w:szCs w:val="32"/>
        </w:rPr>
        <w:t>，</w:t>
      </w:r>
      <w:r w:rsidR="001C0D1F" w:rsidRPr="00FF0767">
        <w:rPr>
          <w:rFonts w:asciiTheme="minorEastAsia" w:hAnsiTheme="minorEastAsia" w:hint="eastAsia"/>
          <w:sz w:val="28"/>
          <w:szCs w:val="32"/>
        </w:rPr>
        <w:t>取得了良好效果。</w:t>
      </w:r>
    </w:p>
    <w:p w:rsidR="002F651B" w:rsidRPr="00FF0767" w:rsidRDefault="003C4432" w:rsidP="001C0D1F">
      <w:pPr>
        <w:ind w:rightChars="20" w:right="42" w:firstLineChars="200" w:firstLine="560"/>
        <w:rPr>
          <w:rFonts w:asciiTheme="minorEastAsia" w:hAnsiTheme="minorEastAsia"/>
          <w:sz w:val="28"/>
          <w:szCs w:val="32"/>
        </w:rPr>
      </w:pPr>
      <w:r w:rsidRPr="00FF0767">
        <w:rPr>
          <w:rFonts w:asciiTheme="minorEastAsia" w:hAnsiTheme="minorEastAsia" w:hint="eastAsia"/>
          <w:sz w:val="28"/>
          <w:szCs w:val="32"/>
        </w:rPr>
        <w:t>2017年</w:t>
      </w:r>
      <w:r w:rsidR="00D055B9">
        <w:rPr>
          <w:rFonts w:asciiTheme="minorEastAsia" w:hAnsiTheme="minorEastAsia" w:hint="eastAsia"/>
          <w:sz w:val="28"/>
          <w:szCs w:val="32"/>
        </w:rPr>
        <w:t>2</w:t>
      </w:r>
      <w:r w:rsidRPr="00FF0767">
        <w:rPr>
          <w:rFonts w:asciiTheme="minorEastAsia" w:hAnsiTheme="minorEastAsia" w:hint="eastAsia"/>
          <w:sz w:val="28"/>
          <w:szCs w:val="32"/>
        </w:rPr>
        <w:t>月8号</w:t>
      </w:r>
      <w:r w:rsidR="00EA1371" w:rsidRPr="00FF0767">
        <w:rPr>
          <w:rFonts w:asciiTheme="minorEastAsia" w:hAnsiTheme="minorEastAsia" w:hint="eastAsia"/>
          <w:sz w:val="28"/>
          <w:szCs w:val="32"/>
        </w:rPr>
        <w:t>，</w:t>
      </w:r>
      <w:r w:rsidR="004559A4">
        <w:rPr>
          <w:rFonts w:asciiTheme="minorEastAsia" w:hAnsiTheme="minorEastAsia" w:hint="eastAsia"/>
          <w:sz w:val="28"/>
          <w:szCs w:val="32"/>
        </w:rPr>
        <w:t>中心</w:t>
      </w:r>
      <w:r w:rsidRPr="00FF0767">
        <w:rPr>
          <w:rFonts w:asciiTheme="minorEastAsia" w:hAnsiTheme="minorEastAsia" w:hint="eastAsia"/>
          <w:sz w:val="28"/>
          <w:szCs w:val="32"/>
        </w:rPr>
        <w:t>经国家认监委正式指定为强制性产品认证机构</w:t>
      </w:r>
      <w:r w:rsidR="00EA1371" w:rsidRPr="00FF0767">
        <w:rPr>
          <w:rFonts w:asciiTheme="minorEastAsia" w:hAnsiTheme="minorEastAsia" w:hint="eastAsia"/>
          <w:sz w:val="28"/>
          <w:szCs w:val="32"/>
        </w:rPr>
        <w:t>，认证领域为</w:t>
      </w:r>
      <w:r w:rsidR="00EA1371" w:rsidRPr="00FF0767">
        <w:rPr>
          <w:rFonts w:asciiTheme="minorEastAsia" w:hAnsiTheme="minorEastAsia" w:cs="Times New Roman"/>
          <w:sz w:val="28"/>
          <w:szCs w:val="32"/>
        </w:rPr>
        <w:t>CNCA-C18-01火灾报警产品、CNCA-C18-0</w:t>
      </w:r>
      <w:r w:rsidR="00EA1371" w:rsidRPr="00FF0767">
        <w:rPr>
          <w:rFonts w:asciiTheme="minorEastAsia" w:hAnsiTheme="minorEastAsia" w:cs="Times New Roman" w:hint="eastAsia"/>
          <w:sz w:val="28"/>
          <w:szCs w:val="32"/>
        </w:rPr>
        <w:t>2</w:t>
      </w:r>
      <w:r w:rsidR="00EA1371" w:rsidRPr="00FF0767">
        <w:rPr>
          <w:rFonts w:asciiTheme="minorEastAsia" w:hAnsiTheme="minorEastAsia" w:cs="Times New Roman"/>
          <w:sz w:val="28"/>
          <w:szCs w:val="32"/>
        </w:rPr>
        <w:t>火灾防护产品、CNCA-C18-0</w:t>
      </w:r>
      <w:r w:rsidR="00EA1371" w:rsidRPr="00FF0767">
        <w:rPr>
          <w:rFonts w:asciiTheme="minorEastAsia" w:hAnsiTheme="minorEastAsia" w:cs="Times New Roman" w:hint="eastAsia"/>
          <w:sz w:val="28"/>
          <w:szCs w:val="32"/>
        </w:rPr>
        <w:t>3</w:t>
      </w:r>
      <w:r w:rsidR="00EA1371" w:rsidRPr="00FF0767">
        <w:rPr>
          <w:rFonts w:asciiTheme="minorEastAsia" w:hAnsiTheme="minorEastAsia" w:cs="Times New Roman"/>
          <w:sz w:val="28"/>
          <w:szCs w:val="32"/>
        </w:rPr>
        <w:t>灭火设备产品、CNCA-C18-0</w:t>
      </w:r>
      <w:r w:rsidR="00EA1371" w:rsidRPr="00FF0767">
        <w:rPr>
          <w:rFonts w:asciiTheme="minorEastAsia" w:hAnsiTheme="minorEastAsia" w:cs="Times New Roman" w:hint="eastAsia"/>
          <w:sz w:val="28"/>
          <w:szCs w:val="32"/>
        </w:rPr>
        <w:t>4</w:t>
      </w:r>
      <w:r w:rsidR="00EA1371" w:rsidRPr="00FF0767">
        <w:rPr>
          <w:rFonts w:asciiTheme="minorEastAsia" w:hAnsiTheme="minorEastAsia" w:cs="Times New Roman"/>
          <w:sz w:val="28"/>
          <w:szCs w:val="32"/>
        </w:rPr>
        <w:t>消防装备产品</w:t>
      </w:r>
      <w:r w:rsidR="00FF0767">
        <w:rPr>
          <w:rFonts w:asciiTheme="minorEastAsia" w:hAnsiTheme="minorEastAsia" w:cs="Times New Roman" w:hint="eastAsia"/>
          <w:sz w:val="28"/>
          <w:szCs w:val="32"/>
        </w:rPr>
        <w:t>。</w:t>
      </w:r>
    </w:p>
    <w:p w:rsidR="00FE2324" w:rsidRPr="00FF0767" w:rsidRDefault="00E43574" w:rsidP="00B436BA">
      <w:pPr>
        <w:ind w:firstLineChars="200" w:firstLine="560"/>
        <w:rPr>
          <w:rFonts w:asciiTheme="minorEastAsia" w:hAnsiTheme="minorEastAsia"/>
          <w:sz w:val="28"/>
          <w:szCs w:val="32"/>
        </w:rPr>
      </w:pPr>
      <w:r w:rsidRPr="00E43574">
        <w:rPr>
          <w:rFonts w:asciiTheme="minorEastAsia" w:hAnsiTheme="minorEastAsia" w:hint="eastAsia"/>
          <w:sz w:val="28"/>
          <w:szCs w:val="32"/>
        </w:rPr>
        <w:t>工程中心</w:t>
      </w:r>
      <w:r w:rsidR="007A6123">
        <w:rPr>
          <w:rFonts w:asciiTheme="minorEastAsia" w:hAnsiTheme="minorEastAsia" w:hint="eastAsia"/>
          <w:sz w:val="28"/>
          <w:szCs w:val="32"/>
        </w:rPr>
        <w:t>坚决</w:t>
      </w:r>
      <w:r w:rsidR="006D485A" w:rsidRPr="00FF0767">
        <w:rPr>
          <w:rFonts w:asciiTheme="minorEastAsia" w:hAnsiTheme="minorEastAsia" w:hint="eastAsia"/>
          <w:sz w:val="28"/>
          <w:szCs w:val="32"/>
        </w:rPr>
        <w:t>遵守各项法律法规，维护</w:t>
      </w:r>
      <w:r>
        <w:rPr>
          <w:rFonts w:asciiTheme="minorEastAsia" w:hAnsiTheme="minorEastAsia" w:hint="eastAsia"/>
          <w:sz w:val="28"/>
          <w:szCs w:val="32"/>
        </w:rPr>
        <w:t>各</w:t>
      </w:r>
      <w:r w:rsidR="006D485A" w:rsidRPr="00FF0767">
        <w:rPr>
          <w:rFonts w:asciiTheme="minorEastAsia" w:hAnsiTheme="minorEastAsia" w:hint="eastAsia"/>
          <w:sz w:val="28"/>
          <w:szCs w:val="32"/>
        </w:rPr>
        <w:t>相关方合法权益，</w:t>
      </w:r>
      <w:r w:rsidRPr="00E43574">
        <w:rPr>
          <w:rFonts w:asciiTheme="minorEastAsia" w:hAnsiTheme="minorEastAsia" w:hint="eastAsia"/>
          <w:sz w:val="28"/>
          <w:szCs w:val="32"/>
        </w:rPr>
        <w:t>始终信守“诚信为先、服务为本”的理念和“公开、公平、公正”的承诺，</w:t>
      </w:r>
      <w:r>
        <w:rPr>
          <w:rFonts w:asciiTheme="minorEastAsia" w:hAnsiTheme="minorEastAsia" w:hint="eastAsia"/>
          <w:sz w:val="28"/>
          <w:szCs w:val="32"/>
        </w:rPr>
        <w:t>坚持</w:t>
      </w:r>
      <w:r w:rsidRPr="00E43574">
        <w:rPr>
          <w:rFonts w:asciiTheme="minorEastAsia" w:hAnsiTheme="minorEastAsia" w:hint="eastAsia"/>
          <w:sz w:val="28"/>
          <w:szCs w:val="32"/>
        </w:rPr>
        <w:t>贯彻“依法认证、廉洁自律”的原则，</w:t>
      </w:r>
      <w:r>
        <w:rPr>
          <w:rFonts w:asciiTheme="minorEastAsia" w:hAnsiTheme="minorEastAsia" w:hint="eastAsia"/>
          <w:sz w:val="28"/>
          <w:szCs w:val="32"/>
        </w:rPr>
        <w:t>秉承</w:t>
      </w:r>
      <w:r w:rsidRPr="00E43574">
        <w:rPr>
          <w:rFonts w:asciiTheme="minorEastAsia" w:hAnsiTheme="minorEastAsia" w:hint="eastAsia"/>
          <w:sz w:val="28"/>
          <w:szCs w:val="32"/>
        </w:rPr>
        <w:t>“客观公正、科学严谨、优质高效、持续发展”的质量方针，</w:t>
      </w:r>
      <w:r w:rsidR="006D485A" w:rsidRPr="00FF0767">
        <w:rPr>
          <w:rFonts w:asciiTheme="minorEastAsia" w:hAnsiTheme="minorEastAsia" w:hint="eastAsia"/>
          <w:sz w:val="28"/>
          <w:szCs w:val="32"/>
        </w:rPr>
        <w:t>竭诚为客户提供产品认证服务。</w:t>
      </w:r>
    </w:p>
    <w:p w:rsidR="00276080" w:rsidRDefault="006D485A" w:rsidP="0034708B">
      <w:pPr>
        <w:pStyle w:val="2"/>
        <w:ind w:firstLineChars="150" w:firstLine="482"/>
        <w:rPr>
          <w:rFonts w:asciiTheme="minorEastAsia" w:eastAsiaTheme="minorEastAsia" w:hAnsiTheme="minorEastAsia"/>
        </w:rPr>
      </w:pPr>
      <w:bookmarkStart w:id="3" w:name="_Toc476647166"/>
      <w:r w:rsidRPr="00FF0767">
        <w:rPr>
          <w:rFonts w:asciiTheme="minorEastAsia" w:eastAsiaTheme="minorEastAsia" w:hAnsiTheme="minorEastAsia" w:hint="eastAsia"/>
        </w:rPr>
        <w:lastRenderedPageBreak/>
        <w:t>（二）</w:t>
      </w:r>
      <w:r w:rsidR="00F367ED" w:rsidRPr="00FF0767">
        <w:rPr>
          <w:rFonts w:asciiTheme="minorEastAsia" w:eastAsiaTheme="minorEastAsia" w:hAnsiTheme="minorEastAsia" w:hint="eastAsia"/>
        </w:rPr>
        <w:t>组织架构</w:t>
      </w:r>
      <w:bookmarkEnd w:id="3"/>
    </w:p>
    <w:p w:rsidR="00E43574" w:rsidRDefault="00E43574" w:rsidP="00E43574"/>
    <w:p w:rsidR="00582627" w:rsidRPr="00E43574" w:rsidRDefault="00582627" w:rsidP="00E43574"/>
    <w:p w:rsidR="00582627" w:rsidRDefault="00242553" w:rsidP="00582627">
      <w:pPr>
        <w:jc w:val="center"/>
        <w:rPr>
          <w:rFonts w:asciiTheme="minorEastAsia" w:hAnsiTheme="minorEastAsia"/>
          <w:b/>
          <w:sz w:val="32"/>
          <w:szCs w:val="28"/>
        </w:rPr>
      </w:pPr>
      <w:r w:rsidRPr="00FF0767">
        <w:rPr>
          <w:rFonts w:asciiTheme="minorEastAsia" w:hAnsiTheme="minorEastAsia"/>
          <w:b/>
          <w:noProof/>
          <w:sz w:val="32"/>
          <w:szCs w:val="28"/>
        </w:rPr>
        <w:drawing>
          <wp:inline distT="0" distB="0" distL="0" distR="0">
            <wp:extent cx="5173152" cy="3722901"/>
            <wp:effectExtent l="19050" t="0" r="8448" b="0"/>
            <wp:docPr id="1" name="图片 1" descr="C:\Users\lenovo\Desktop\PV_~7LF}A3@[9XF[2]DC2(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PV_~7LF}A3@[9XF[2]DC2(M.png"/>
                    <pic:cNvPicPr>
                      <a:picLocks noChangeAspect="1" noChangeArrowheads="1"/>
                    </pic:cNvPicPr>
                  </pic:nvPicPr>
                  <pic:blipFill>
                    <a:blip r:embed="rId11"/>
                    <a:srcRect/>
                    <a:stretch>
                      <a:fillRect/>
                    </a:stretch>
                  </pic:blipFill>
                  <pic:spPr bwMode="auto">
                    <a:xfrm>
                      <a:off x="0" y="0"/>
                      <a:ext cx="5176467" cy="3725287"/>
                    </a:xfrm>
                    <a:prstGeom prst="rect">
                      <a:avLst/>
                    </a:prstGeom>
                    <a:noFill/>
                    <a:ln w="9525">
                      <a:noFill/>
                      <a:miter lim="800000"/>
                      <a:headEnd/>
                      <a:tailEnd/>
                    </a:ln>
                  </pic:spPr>
                </pic:pic>
              </a:graphicData>
            </a:graphic>
          </wp:inline>
        </w:drawing>
      </w:r>
    </w:p>
    <w:p w:rsidR="00582627" w:rsidRPr="00582627" w:rsidRDefault="001C5322" w:rsidP="00582627">
      <w:pPr>
        <w:ind w:firstLineChars="200" w:firstLine="560"/>
        <w:rPr>
          <w:rFonts w:asciiTheme="minorEastAsia" w:hAnsiTheme="minorEastAsia"/>
          <w:sz w:val="28"/>
          <w:szCs w:val="28"/>
        </w:rPr>
      </w:pPr>
      <w:r>
        <w:rPr>
          <w:rFonts w:asciiTheme="minorEastAsia" w:hAnsiTheme="minorEastAsia" w:hint="eastAsia"/>
          <w:sz w:val="28"/>
          <w:szCs w:val="28"/>
        </w:rPr>
        <w:t>工程</w:t>
      </w:r>
      <w:r w:rsidR="00582627" w:rsidRPr="00582627">
        <w:rPr>
          <w:rFonts w:asciiTheme="minorEastAsia" w:hAnsiTheme="minorEastAsia" w:hint="eastAsia"/>
          <w:sz w:val="28"/>
          <w:szCs w:val="28"/>
        </w:rPr>
        <w:t>中心现有1000余平方米办公场所用于从事消防产品认证业务，已投用使用面积500余平方米。中心组织架构为主任一人、管理者代表一人、技术负责人一人，下设办公室、业务部、工厂检查部、技术评定部、技术监督部、信息部六个部（室）；目前，我中心领导层管理人员3名、技术评定委员会人员15名、公正性保障委员会人员9名、专职从事认证工作管理人员14名，已注册自愿性检查员5名。</w:t>
      </w:r>
    </w:p>
    <w:p w:rsidR="000A05A4" w:rsidRPr="00FF0767" w:rsidRDefault="00FA4AC9" w:rsidP="0034708B">
      <w:pPr>
        <w:pStyle w:val="1"/>
        <w:ind w:firstLineChars="147" w:firstLine="531"/>
        <w:rPr>
          <w:rFonts w:asciiTheme="minorEastAsia" w:hAnsiTheme="minorEastAsia"/>
        </w:rPr>
      </w:pPr>
      <w:bookmarkStart w:id="4" w:name="_Toc476647167"/>
      <w:r w:rsidRPr="00FF0767">
        <w:rPr>
          <w:rFonts w:asciiTheme="minorEastAsia" w:hAnsiTheme="minorEastAsia" w:hint="eastAsia"/>
        </w:rPr>
        <w:t>三</w:t>
      </w:r>
      <w:r w:rsidR="000A05A4" w:rsidRPr="00FF0767">
        <w:rPr>
          <w:rFonts w:asciiTheme="minorEastAsia" w:hAnsiTheme="minorEastAsia" w:hint="eastAsia"/>
        </w:rPr>
        <w:t>、履行社会责任</w:t>
      </w:r>
      <w:r w:rsidR="00E43574">
        <w:rPr>
          <w:rFonts w:asciiTheme="minorEastAsia" w:hAnsiTheme="minorEastAsia" w:hint="eastAsia"/>
        </w:rPr>
        <w:t>情况</w:t>
      </w:r>
      <w:bookmarkEnd w:id="4"/>
    </w:p>
    <w:p w:rsidR="00D82AAE" w:rsidRPr="00FF0767" w:rsidRDefault="00BF64DC" w:rsidP="00276080">
      <w:pPr>
        <w:ind w:firstLineChars="196" w:firstLine="549"/>
        <w:rPr>
          <w:rFonts w:asciiTheme="minorEastAsia" w:hAnsiTheme="minorEastAsia"/>
          <w:sz w:val="28"/>
          <w:szCs w:val="28"/>
        </w:rPr>
      </w:pPr>
      <w:r>
        <w:rPr>
          <w:rFonts w:asciiTheme="minorEastAsia" w:hAnsiTheme="minorEastAsia" w:hint="eastAsia"/>
          <w:sz w:val="28"/>
          <w:szCs w:val="28"/>
        </w:rPr>
        <w:t>作为认证机构大家庭中的新成员，</w:t>
      </w:r>
      <w:r w:rsidR="005E767F">
        <w:rPr>
          <w:rFonts w:asciiTheme="minorEastAsia" w:hAnsiTheme="minorEastAsia" w:hint="eastAsia"/>
          <w:sz w:val="28"/>
          <w:szCs w:val="28"/>
        </w:rPr>
        <w:t>为</w:t>
      </w:r>
      <w:r w:rsidR="000A05A4" w:rsidRPr="00FF0767">
        <w:rPr>
          <w:rFonts w:asciiTheme="minorEastAsia" w:hAnsiTheme="minorEastAsia" w:hint="eastAsia"/>
          <w:sz w:val="28"/>
          <w:szCs w:val="28"/>
        </w:rPr>
        <w:t>更好的</w:t>
      </w:r>
      <w:r>
        <w:rPr>
          <w:rFonts w:asciiTheme="minorEastAsia" w:hAnsiTheme="minorEastAsia" w:hint="eastAsia"/>
          <w:sz w:val="28"/>
          <w:szCs w:val="28"/>
        </w:rPr>
        <w:t>探索并</w:t>
      </w:r>
      <w:r w:rsidR="000A05A4" w:rsidRPr="00FF0767">
        <w:rPr>
          <w:rFonts w:asciiTheme="minorEastAsia" w:hAnsiTheme="minorEastAsia" w:hint="eastAsia"/>
          <w:sz w:val="28"/>
          <w:szCs w:val="28"/>
        </w:rPr>
        <w:t>履行</w:t>
      </w:r>
      <w:r w:rsidR="005E767F">
        <w:rPr>
          <w:rFonts w:asciiTheme="minorEastAsia" w:hAnsiTheme="minorEastAsia" w:hint="eastAsia"/>
          <w:sz w:val="28"/>
          <w:szCs w:val="28"/>
        </w:rPr>
        <w:t>工程中心</w:t>
      </w:r>
      <w:r w:rsidR="000A05A4" w:rsidRPr="00FF0767">
        <w:rPr>
          <w:rFonts w:asciiTheme="minorEastAsia" w:hAnsiTheme="minorEastAsia" w:hint="eastAsia"/>
          <w:sz w:val="28"/>
          <w:szCs w:val="28"/>
        </w:rPr>
        <w:t>社会责任，</w:t>
      </w:r>
      <w:r w:rsidR="005E767F">
        <w:rPr>
          <w:rFonts w:asciiTheme="minorEastAsia" w:hAnsiTheme="minorEastAsia" w:hint="eastAsia"/>
          <w:sz w:val="28"/>
          <w:szCs w:val="28"/>
        </w:rPr>
        <w:t>一年来</w:t>
      </w:r>
      <w:r w:rsidR="000A05A4" w:rsidRPr="00FF0767">
        <w:rPr>
          <w:rFonts w:asciiTheme="minorEastAsia" w:hAnsiTheme="minorEastAsia" w:hint="eastAsia"/>
          <w:sz w:val="28"/>
          <w:szCs w:val="28"/>
        </w:rPr>
        <w:t>我们主要从以下几个方面</w:t>
      </w:r>
      <w:r w:rsidR="004F2439">
        <w:rPr>
          <w:rFonts w:asciiTheme="minorEastAsia" w:hAnsiTheme="minorEastAsia" w:hint="eastAsia"/>
          <w:sz w:val="28"/>
          <w:szCs w:val="28"/>
        </w:rPr>
        <w:t>推进</w:t>
      </w:r>
      <w:r w:rsidR="00285D9A" w:rsidRPr="00FF0767">
        <w:rPr>
          <w:rFonts w:asciiTheme="minorEastAsia" w:hAnsiTheme="minorEastAsia" w:hint="eastAsia"/>
          <w:sz w:val="28"/>
          <w:szCs w:val="28"/>
        </w:rPr>
        <w:t>工作：</w:t>
      </w:r>
    </w:p>
    <w:p w:rsidR="00285D9A" w:rsidRPr="00FF0767" w:rsidRDefault="00285D9A" w:rsidP="008039D9">
      <w:pPr>
        <w:pStyle w:val="2"/>
        <w:ind w:firstLineChars="150" w:firstLine="482"/>
        <w:rPr>
          <w:rFonts w:asciiTheme="minorEastAsia" w:eastAsiaTheme="minorEastAsia" w:hAnsiTheme="minorEastAsia"/>
        </w:rPr>
      </w:pPr>
      <w:bookmarkStart w:id="5" w:name="_Toc476647168"/>
      <w:r w:rsidRPr="00FF0767">
        <w:rPr>
          <w:rFonts w:asciiTheme="minorEastAsia" w:eastAsiaTheme="minorEastAsia" w:hAnsiTheme="minorEastAsia" w:hint="eastAsia"/>
        </w:rPr>
        <w:t>（一）</w:t>
      </w:r>
      <w:r w:rsidR="00175E27">
        <w:rPr>
          <w:rFonts w:asciiTheme="minorEastAsia" w:eastAsiaTheme="minorEastAsia" w:hAnsiTheme="minorEastAsia" w:hint="eastAsia"/>
        </w:rPr>
        <w:t>强化法律意识，遵守各项法律法规</w:t>
      </w:r>
      <w:bookmarkEnd w:id="5"/>
    </w:p>
    <w:p w:rsidR="00175E27" w:rsidRDefault="00040109" w:rsidP="00276080">
      <w:pPr>
        <w:ind w:firstLineChars="196" w:firstLine="549"/>
        <w:rPr>
          <w:rFonts w:asciiTheme="minorEastAsia" w:hAnsiTheme="minorEastAsia"/>
          <w:sz w:val="28"/>
          <w:szCs w:val="28"/>
        </w:rPr>
      </w:pPr>
      <w:r w:rsidRPr="00FF0767">
        <w:rPr>
          <w:rFonts w:asciiTheme="minorEastAsia" w:hAnsiTheme="minorEastAsia" w:hint="eastAsia"/>
          <w:sz w:val="28"/>
          <w:szCs w:val="28"/>
        </w:rPr>
        <w:t>工程中心</w:t>
      </w:r>
      <w:r w:rsidR="00175E27">
        <w:rPr>
          <w:rFonts w:asciiTheme="minorEastAsia" w:hAnsiTheme="minorEastAsia" w:hint="eastAsia"/>
          <w:sz w:val="28"/>
          <w:szCs w:val="28"/>
        </w:rPr>
        <w:t>作为新批复的认证机构</w:t>
      </w:r>
      <w:r w:rsidR="00F311FF" w:rsidRPr="00FF0767">
        <w:rPr>
          <w:rFonts w:asciiTheme="minorEastAsia" w:hAnsiTheme="minorEastAsia" w:hint="eastAsia"/>
          <w:sz w:val="28"/>
          <w:szCs w:val="28"/>
        </w:rPr>
        <w:t>，</w:t>
      </w:r>
      <w:r w:rsidR="00175E27">
        <w:rPr>
          <w:rFonts w:asciiTheme="minorEastAsia" w:hAnsiTheme="minorEastAsia" w:hint="eastAsia"/>
          <w:sz w:val="28"/>
          <w:szCs w:val="28"/>
        </w:rPr>
        <w:t>时刻将强化机构职工遵纪守法</w:t>
      </w:r>
      <w:r w:rsidR="00175E27">
        <w:rPr>
          <w:rFonts w:asciiTheme="minorEastAsia" w:hAnsiTheme="minorEastAsia" w:hint="eastAsia"/>
          <w:sz w:val="28"/>
          <w:szCs w:val="28"/>
        </w:rPr>
        <w:lastRenderedPageBreak/>
        <w:t>意识作为工作重点，要求各级、各部室</w:t>
      </w:r>
      <w:r w:rsidR="0088617E">
        <w:rPr>
          <w:rFonts w:asciiTheme="minorEastAsia" w:hAnsiTheme="minorEastAsia" w:hint="eastAsia"/>
          <w:sz w:val="28"/>
          <w:szCs w:val="28"/>
        </w:rPr>
        <w:t>职工</w:t>
      </w:r>
      <w:r w:rsidR="00175E27">
        <w:rPr>
          <w:rFonts w:asciiTheme="minorEastAsia" w:hAnsiTheme="minorEastAsia" w:hint="eastAsia"/>
          <w:sz w:val="28"/>
          <w:szCs w:val="28"/>
        </w:rPr>
        <w:t>严格遵守《中华人民共和国消防法》、《中华人民共和国认证认可条例》、《认证机构管理办法》等</w:t>
      </w:r>
      <w:r w:rsidR="0088617E">
        <w:rPr>
          <w:rFonts w:asciiTheme="minorEastAsia" w:hAnsiTheme="minorEastAsia" w:hint="eastAsia"/>
          <w:sz w:val="28"/>
          <w:szCs w:val="28"/>
        </w:rPr>
        <w:t>相关</w:t>
      </w:r>
      <w:r w:rsidR="00175E27">
        <w:rPr>
          <w:rFonts w:asciiTheme="minorEastAsia" w:hAnsiTheme="minorEastAsia" w:hint="eastAsia"/>
          <w:sz w:val="28"/>
          <w:szCs w:val="28"/>
        </w:rPr>
        <w:t>法律法规，定期组织</w:t>
      </w:r>
      <w:r w:rsidR="0088617E">
        <w:rPr>
          <w:rFonts w:asciiTheme="minorEastAsia" w:hAnsiTheme="minorEastAsia" w:hint="eastAsia"/>
          <w:sz w:val="28"/>
          <w:szCs w:val="28"/>
        </w:rPr>
        <w:t>法规</w:t>
      </w:r>
      <w:r w:rsidR="00175E27">
        <w:rPr>
          <w:rFonts w:asciiTheme="minorEastAsia" w:hAnsiTheme="minorEastAsia" w:hint="eastAsia"/>
          <w:sz w:val="28"/>
          <w:szCs w:val="28"/>
        </w:rPr>
        <w:t>培训</w:t>
      </w:r>
      <w:r w:rsidR="0088617E">
        <w:rPr>
          <w:rFonts w:asciiTheme="minorEastAsia" w:hAnsiTheme="minorEastAsia" w:hint="eastAsia"/>
          <w:sz w:val="28"/>
          <w:szCs w:val="28"/>
        </w:rPr>
        <w:t>，建立</w:t>
      </w:r>
      <w:r w:rsidR="00175E27">
        <w:rPr>
          <w:rFonts w:asciiTheme="minorEastAsia" w:hAnsiTheme="minorEastAsia" w:hint="eastAsia"/>
          <w:sz w:val="28"/>
          <w:szCs w:val="28"/>
        </w:rPr>
        <w:t>相应考核</w:t>
      </w:r>
      <w:r w:rsidR="0088617E">
        <w:rPr>
          <w:rFonts w:asciiTheme="minorEastAsia" w:hAnsiTheme="minorEastAsia" w:hint="eastAsia"/>
          <w:sz w:val="28"/>
          <w:szCs w:val="28"/>
        </w:rPr>
        <w:t>机制</w:t>
      </w:r>
      <w:r w:rsidR="00175E27">
        <w:rPr>
          <w:rFonts w:asciiTheme="minorEastAsia" w:hAnsiTheme="minorEastAsia" w:hint="eastAsia"/>
          <w:sz w:val="28"/>
          <w:szCs w:val="28"/>
        </w:rPr>
        <w:t>，中心员工也自觉遵守并牢记法律规章制度中的各项要求，无任何违法乱纪的现象发生。</w:t>
      </w:r>
    </w:p>
    <w:p w:rsidR="00175E27" w:rsidRPr="00FF0767" w:rsidRDefault="00175E27" w:rsidP="008039D9">
      <w:pPr>
        <w:pStyle w:val="2"/>
        <w:ind w:firstLineChars="150" w:firstLine="482"/>
        <w:rPr>
          <w:rFonts w:asciiTheme="minorEastAsia" w:eastAsiaTheme="minorEastAsia" w:hAnsiTheme="minorEastAsia"/>
        </w:rPr>
      </w:pPr>
      <w:bookmarkStart w:id="6" w:name="_Toc476647169"/>
      <w:r w:rsidRPr="00FF0767">
        <w:rPr>
          <w:rFonts w:asciiTheme="minorEastAsia" w:eastAsiaTheme="minorEastAsia" w:hAnsiTheme="minorEastAsia" w:hint="eastAsia"/>
        </w:rPr>
        <w:t>（</w:t>
      </w:r>
      <w:r>
        <w:rPr>
          <w:rFonts w:asciiTheme="minorEastAsia" w:eastAsiaTheme="minorEastAsia" w:hAnsiTheme="minorEastAsia" w:hint="eastAsia"/>
        </w:rPr>
        <w:t>二</w:t>
      </w:r>
      <w:r w:rsidRPr="00FF0767">
        <w:rPr>
          <w:rFonts w:asciiTheme="minorEastAsia" w:eastAsiaTheme="minorEastAsia" w:hAnsiTheme="minorEastAsia" w:hint="eastAsia"/>
        </w:rPr>
        <w:t>）</w:t>
      </w:r>
      <w:r w:rsidR="00582627">
        <w:rPr>
          <w:rFonts w:asciiTheme="minorEastAsia" w:eastAsiaTheme="minorEastAsia" w:hAnsiTheme="minorEastAsia" w:hint="eastAsia"/>
        </w:rPr>
        <w:t>完善管理体系</w:t>
      </w:r>
      <w:r>
        <w:rPr>
          <w:rFonts w:asciiTheme="minorEastAsia" w:eastAsiaTheme="minorEastAsia" w:hAnsiTheme="minorEastAsia" w:hint="eastAsia"/>
        </w:rPr>
        <w:t>，</w:t>
      </w:r>
      <w:r w:rsidR="00582627">
        <w:rPr>
          <w:rFonts w:asciiTheme="minorEastAsia" w:eastAsiaTheme="minorEastAsia" w:hAnsiTheme="minorEastAsia" w:hint="eastAsia"/>
        </w:rPr>
        <w:t>持续保证机构内部运行有效</w:t>
      </w:r>
      <w:bookmarkEnd w:id="6"/>
    </w:p>
    <w:p w:rsidR="00175E27" w:rsidRDefault="00582627" w:rsidP="001C5322">
      <w:pPr>
        <w:ind w:firstLineChars="200" w:firstLine="560"/>
        <w:rPr>
          <w:rFonts w:asciiTheme="minorEastAsia" w:hAnsiTheme="minorEastAsia"/>
          <w:sz w:val="28"/>
          <w:szCs w:val="28"/>
        </w:rPr>
      </w:pPr>
      <w:r w:rsidRPr="00582627">
        <w:rPr>
          <w:rFonts w:asciiTheme="minorEastAsia" w:hAnsiTheme="minorEastAsia" w:hint="eastAsia"/>
          <w:sz w:val="28"/>
          <w:szCs w:val="28"/>
        </w:rPr>
        <w:t>2016年4月</w:t>
      </w:r>
      <w:r>
        <w:rPr>
          <w:rFonts w:asciiTheme="minorEastAsia" w:hAnsiTheme="minorEastAsia" w:hint="eastAsia"/>
          <w:sz w:val="28"/>
          <w:szCs w:val="28"/>
        </w:rPr>
        <w:t>，工程中心</w:t>
      </w:r>
      <w:r w:rsidRPr="00582627">
        <w:rPr>
          <w:rFonts w:asciiTheme="minorEastAsia" w:hAnsiTheme="minorEastAsia" w:hint="eastAsia"/>
          <w:sz w:val="28"/>
          <w:szCs w:val="28"/>
        </w:rPr>
        <w:t>启动并完成机构的内部审核和管理评审工作。作为</w:t>
      </w:r>
      <w:r w:rsidR="001C5322">
        <w:rPr>
          <w:rFonts w:asciiTheme="minorEastAsia" w:hAnsiTheme="minorEastAsia" w:hint="eastAsia"/>
          <w:sz w:val="28"/>
          <w:szCs w:val="28"/>
        </w:rPr>
        <w:t>当时</w:t>
      </w:r>
      <w:r w:rsidRPr="00582627">
        <w:rPr>
          <w:rFonts w:asciiTheme="minorEastAsia" w:hAnsiTheme="minorEastAsia" w:hint="eastAsia"/>
          <w:sz w:val="28"/>
          <w:szCs w:val="28"/>
        </w:rPr>
        <w:t>国家认监委拟指定的强制性产品认证机构，对国认证〔2015〕78号文《国家认监委关于建立和落实强制性产品认证指定认证机构主题责任的指导意见》7章25条进行分析，历时2周，梳理25条中的52项具体要求，得出</w:t>
      </w:r>
      <w:r w:rsidR="001C5322">
        <w:rPr>
          <w:rFonts w:asciiTheme="minorEastAsia" w:hAnsiTheme="minorEastAsia" w:hint="eastAsia"/>
          <w:sz w:val="28"/>
          <w:szCs w:val="28"/>
        </w:rPr>
        <w:t>中心</w:t>
      </w:r>
      <w:r w:rsidRPr="00582627">
        <w:rPr>
          <w:rFonts w:asciiTheme="minorEastAsia" w:hAnsiTheme="minorEastAsia" w:hint="eastAsia"/>
          <w:sz w:val="28"/>
          <w:szCs w:val="28"/>
        </w:rPr>
        <w:t>已具备要求37项、需完善11项、需新建立4项的结论。并通过管理评审输出修订4项管理制度，新编制《主体责任管理制度》1项制度，</w:t>
      </w:r>
      <w:r>
        <w:rPr>
          <w:rFonts w:asciiTheme="minorEastAsia" w:hAnsiTheme="minorEastAsia" w:hint="eastAsia"/>
          <w:sz w:val="28"/>
          <w:szCs w:val="28"/>
        </w:rPr>
        <w:t>同时</w:t>
      </w:r>
      <w:r w:rsidRPr="00582627">
        <w:rPr>
          <w:rFonts w:asciiTheme="minorEastAsia" w:hAnsiTheme="minorEastAsia" w:hint="eastAsia"/>
          <w:sz w:val="28"/>
          <w:szCs w:val="28"/>
        </w:rPr>
        <w:t>针对</w:t>
      </w:r>
      <w:r>
        <w:rPr>
          <w:rFonts w:asciiTheme="minorEastAsia" w:hAnsiTheme="minorEastAsia" w:hint="eastAsia"/>
          <w:sz w:val="28"/>
          <w:szCs w:val="28"/>
        </w:rPr>
        <w:t>中心</w:t>
      </w:r>
      <w:r w:rsidRPr="00582627">
        <w:rPr>
          <w:rFonts w:asciiTheme="minorEastAsia" w:hAnsiTheme="minorEastAsia" w:hint="eastAsia"/>
          <w:sz w:val="28"/>
          <w:szCs w:val="28"/>
        </w:rPr>
        <w:t>A/0</w:t>
      </w:r>
      <w:r w:rsidR="002B0427">
        <w:rPr>
          <w:rFonts w:asciiTheme="minorEastAsia" w:hAnsiTheme="minorEastAsia" w:hint="eastAsia"/>
          <w:sz w:val="28"/>
          <w:szCs w:val="28"/>
        </w:rPr>
        <w:t>版体系文件进行完善并核查</w:t>
      </w:r>
      <w:r w:rsidRPr="00582627">
        <w:rPr>
          <w:rFonts w:asciiTheme="minorEastAsia" w:hAnsiTheme="minorEastAsia" w:hint="eastAsia"/>
          <w:sz w:val="28"/>
          <w:szCs w:val="28"/>
        </w:rPr>
        <w:t>，增加管理类4项制度，其他类5项管理办法</w:t>
      </w:r>
      <w:r w:rsidR="001C5322">
        <w:rPr>
          <w:rFonts w:asciiTheme="minorEastAsia" w:hAnsiTheme="minorEastAsia" w:hint="eastAsia"/>
          <w:sz w:val="28"/>
          <w:szCs w:val="28"/>
        </w:rPr>
        <w:t>，</w:t>
      </w:r>
      <w:r w:rsidRPr="00582627">
        <w:rPr>
          <w:rFonts w:asciiTheme="minorEastAsia" w:hAnsiTheme="minorEastAsia" w:hint="eastAsia"/>
          <w:sz w:val="28"/>
          <w:szCs w:val="28"/>
        </w:rPr>
        <w:t>最终完成印制分发。</w:t>
      </w:r>
    </w:p>
    <w:p w:rsidR="00275445" w:rsidRPr="00FF0767" w:rsidRDefault="00275445" w:rsidP="00C5515E">
      <w:pPr>
        <w:pStyle w:val="2"/>
        <w:ind w:firstLineChars="150" w:firstLine="482"/>
        <w:rPr>
          <w:rFonts w:asciiTheme="minorEastAsia" w:eastAsiaTheme="minorEastAsia" w:hAnsiTheme="minorEastAsia"/>
        </w:rPr>
      </w:pPr>
      <w:bookmarkStart w:id="7" w:name="_Toc476647170"/>
      <w:r w:rsidRPr="00FF0767">
        <w:rPr>
          <w:rFonts w:asciiTheme="minorEastAsia" w:eastAsiaTheme="minorEastAsia" w:hAnsiTheme="minorEastAsia" w:hint="eastAsia"/>
        </w:rPr>
        <w:t>（</w:t>
      </w:r>
      <w:r>
        <w:rPr>
          <w:rFonts w:asciiTheme="minorEastAsia" w:eastAsiaTheme="minorEastAsia" w:hAnsiTheme="minorEastAsia" w:hint="eastAsia"/>
        </w:rPr>
        <w:t>三</w:t>
      </w:r>
      <w:r w:rsidRPr="00FF0767">
        <w:rPr>
          <w:rFonts w:asciiTheme="minorEastAsia" w:eastAsiaTheme="minorEastAsia" w:hAnsiTheme="minorEastAsia" w:hint="eastAsia"/>
        </w:rPr>
        <w:t>）</w:t>
      </w:r>
      <w:r w:rsidR="004F2439">
        <w:rPr>
          <w:rFonts w:asciiTheme="minorEastAsia" w:eastAsiaTheme="minorEastAsia" w:hAnsiTheme="minorEastAsia" w:hint="eastAsia"/>
        </w:rPr>
        <w:t>扎实</w:t>
      </w:r>
      <w:r>
        <w:rPr>
          <w:rFonts w:asciiTheme="minorEastAsia" w:eastAsiaTheme="minorEastAsia" w:hAnsiTheme="minorEastAsia" w:hint="eastAsia"/>
        </w:rPr>
        <w:t>开展自愿性产品认证</w:t>
      </w:r>
      <w:r w:rsidR="00D055B9">
        <w:rPr>
          <w:rFonts w:asciiTheme="minorEastAsia" w:eastAsiaTheme="minorEastAsia" w:hAnsiTheme="minorEastAsia" w:hint="eastAsia"/>
        </w:rPr>
        <w:t>并</w:t>
      </w:r>
      <w:r>
        <w:rPr>
          <w:rFonts w:asciiTheme="minorEastAsia" w:eastAsiaTheme="minorEastAsia" w:hAnsiTheme="minorEastAsia" w:hint="eastAsia"/>
        </w:rPr>
        <w:t>顺利完成消防产品强制性认证指定工作</w:t>
      </w:r>
      <w:bookmarkEnd w:id="7"/>
    </w:p>
    <w:p w:rsidR="00175E27" w:rsidRDefault="00C269A3" w:rsidP="00C269A3">
      <w:pPr>
        <w:ind w:firstLineChars="196" w:firstLine="549"/>
        <w:rPr>
          <w:rFonts w:asciiTheme="minorEastAsia" w:hAnsiTheme="minorEastAsia"/>
          <w:sz w:val="28"/>
          <w:szCs w:val="28"/>
        </w:rPr>
      </w:pPr>
      <w:r>
        <w:rPr>
          <w:rFonts w:asciiTheme="minorEastAsia" w:hAnsiTheme="minorEastAsia" w:hint="eastAsia"/>
          <w:sz w:val="28"/>
          <w:szCs w:val="28"/>
        </w:rPr>
        <w:t>工程中心</w:t>
      </w:r>
      <w:r w:rsidRPr="00C269A3">
        <w:rPr>
          <w:rFonts w:asciiTheme="minorEastAsia" w:hAnsiTheme="minorEastAsia" w:hint="eastAsia"/>
          <w:sz w:val="28"/>
          <w:szCs w:val="28"/>
        </w:rPr>
        <w:t>按国家认监委相关要求，于2016年5月9日成功备案《消防类产品认证实施规则防火门、防火窗及防火玻璃产品（部分隔热及非隔热）》产品认证实施规则，</w:t>
      </w:r>
      <w:r w:rsidR="004F2439">
        <w:rPr>
          <w:rFonts w:asciiTheme="minorEastAsia" w:hAnsiTheme="minorEastAsia" w:hint="eastAsia"/>
          <w:sz w:val="28"/>
          <w:szCs w:val="28"/>
        </w:rPr>
        <w:t>扎实</w:t>
      </w:r>
      <w:r w:rsidRPr="00C269A3">
        <w:rPr>
          <w:rFonts w:asciiTheme="minorEastAsia" w:hAnsiTheme="minorEastAsia" w:hint="eastAsia"/>
          <w:sz w:val="28"/>
          <w:szCs w:val="28"/>
        </w:rPr>
        <w:t>开展产品自愿性认证工作</w:t>
      </w:r>
      <w:r>
        <w:rPr>
          <w:rFonts w:asciiTheme="minorEastAsia" w:hAnsiTheme="minorEastAsia" w:hint="eastAsia"/>
          <w:sz w:val="28"/>
          <w:szCs w:val="28"/>
        </w:rPr>
        <w:t>。</w:t>
      </w:r>
    </w:p>
    <w:p w:rsidR="00175E27" w:rsidRDefault="00C269A3" w:rsidP="00C269A3">
      <w:pPr>
        <w:ind w:firstLineChars="196" w:firstLine="549"/>
        <w:rPr>
          <w:rFonts w:asciiTheme="minorEastAsia" w:hAnsiTheme="minorEastAsia"/>
          <w:sz w:val="28"/>
          <w:szCs w:val="28"/>
        </w:rPr>
      </w:pPr>
      <w:r w:rsidRPr="00C269A3">
        <w:rPr>
          <w:rFonts w:asciiTheme="minorEastAsia" w:hAnsiTheme="minorEastAsia" w:hint="eastAsia"/>
          <w:sz w:val="28"/>
          <w:szCs w:val="28"/>
        </w:rPr>
        <w:t>2017年1月5日，国家认监委组织评审专家依据CNAS-CC02、《强制性产品认证管理规定》、《强制性产品认证机构、检查机构和实验室管理办法》、《国务院关于第二批清理规范192项国务院部门行政审批</w:t>
      </w:r>
      <w:r w:rsidR="00FC1092">
        <w:rPr>
          <w:rFonts w:asciiTheme="minorEastAsia" w:hAnsiTheme="minorEastAsia" w:hint="eastAsia"/>
          <w:sz w:val="28"/>
          <w:szCs w:val="28"/>
        </w:rPr>
        <w:lastRenderedPageBreak/>
        <w:t>中介服务事项的决定》</w:t>
      </w:r>
      <w:r w:rsidRPr="00C269A3">
        <w:rPr>
          <w:rFonts w:asciiTheme="minorEastAsia" w:hAnsiTheme="minorEastAsia" w:hint="eastAsia"/>
          <w:sz w:val="28"/>
          <w:szCs w:val="28"/>
        </w:rPr>
        <w:t>等指导文件对</w:t>
      </w:r>
      <w:r w:rsidR="00D055B9">
        <w:rPr>
          <w:rFonts w:asciiTheme="minorEastAsia" w:hAnsiTheme="minorEastAsia" w:hint="eastAsia"/>
          <w:sz w:val="28"/>
          <w:szCs w:val="28"/>
        </w:rPr>
        <w:t>中心</w:t>
      </w:r>
      <w:r w:rsidRPr="00C269A3">
        <w:rPr>
          <w:rFonts w:asciiTheme="minorEastAsia" w:hAnsiTheme="minorEastAsia" w:hint="eastAsia"/>
          <w:sz w:val="28"/>
          <w:szCs w:val="28"/>
        </w:rPr>
        <w:t>全部质量要素进行评审，</w:t>
      </w:r>
      <w:r w:rsidR="00AE3B60">
        <w:rPr>
          <w:rFonts w:asciiTheme="minorEastAsia" w:hAnsiTheme="minorEastAsia" w:hint="eastAsia"/>
          <w:sz w:val="28"/>
          <w:szCs w:val="28"/>
        </w:rPr>
        <w:t>于2017年2月8日正式发布强化性产品认证机构补充指定决定的公告，指定工程中心为强制性产品认证机构。</w:t>
      </w:r>
    </w:p>
    <w:p w:rsidR="00AE3B60" w:rsidRPr="00FF0767" w:rsidRDefault="00AE3B60" w:rsidP="00C5515E">
      <w:pPr>
        <w:pStyle w:val="2"/>
        <w:ind w:firstLineChars="150" w:firstLine="482"/>
        <w:rPr>
          <w:rFonts w:asciiTheme="minorEastAsia" w:eastAsiaTheme="minorEastAsia" w:hAnsiTheme="minorEastAsia"/>
        </w:rPr>
      </w:pPr>
      <w:bookmarkStart w:id="8" w:name="_Toc476647171"/>
      <w:r w:rsidRPr="00FF0767">
        <w:rPr>
          <w:rFonts w:asciiTheme="minorEastAsia" w:eastAsiaTheme="minorEastAsia" w:hAnsiTheme="minorEastAsia" w:hint="eastAsia"/>
        </w:rPr>
        <w:t>（</w:t>
      </w:r>
      <w:r>
        <w:rPr>
          <w:rFonts w:asciiTheme="minorEastAsia" w:eastAsiaTheme="minorEastAsia" w:hAnsiTheme="minorEastAsia" w:hint="eastAsia"/>
        </w:rPr>
        <w:t>四</w:t>
      </w:r>
      <w:r w:rsidRPr="00FF0767">
        <w:rPr>
          <w:rFonts w:asciiTheme="minorEastAsia" w:eastAsiaTheme="minorEastAsia" w:hAnsiTheme="minorEastAsia" w:hint="eastAsia"/>
        </w:rPr>
        <w:t>）</w:t>
      </w:r>
      <w:r>
        <w:rPr>
          <w:rFonts w:asciiTheme="minorEastAsia" w:eastAsiaTheme="minorEastAsia" w:hAnsiTheme="minorEastAsia" w:hint="eastAsia"/>
        </w:rPr>
        <w:t>协同各利益相关方，致力推进中心认证事业的发展</w:t>
      </w:r>
      <w:bookmarkEnd w:id="8"/>
    </w:p>
    <w:p w:rsidR="00C64537" w:rsidRDefault="00AE3B60" w:rsidP="003352D2">
      <w:pPr>
        <w:ind w:firstLineChars="200" w:firstLine="560"/>
        <w:rPr>
          <w:rFonts w:asciiTheme="minorEastAsia" w:hAnsiTheme="minorEastAsia"/>
          <w:sz w:val="28"/>
        </w:rPr>
      </w:pPr>
      <w:r>
        <w:rPr>
          <w:rFonts w:asciiTheme="minorEastAsia" w:hAnsiTheme="minorEastAsia" w:hint="eastAsia"/>
          <w:sz w:val="28"/>
        </w:rPr>
        <w:t>作为新机构，工程中心2016年积极与各利益相关方加</w:t>
      </w:r>
      <w:r w:rsidR="00C64537">
        <w:rPr>
          <w:rFonts w:asciiTheme="minorEastAsia" w:hAnsiTheme="minorEastAsia" w:hint="eastAsia"/>
          <w:sz w:val="28"/>
        </w:rPr>
        <w:t>大</w:t>
      </w:r>
      <w:r>
        <w:rPr>
          <w:rFonts w:asciiTheme="minorEastAsia" w:hAnsiTheme="minorEastAsia" w:hint="eastAsia"/>
          <w:sz w:val="28"/>
        </w:rPr>
        <w:t>沟通，多方位学习并</w:t>
      </w:r>
      <w:r w:rsidR="00C64537">
        <w:rPr>
          <w:rFonts w:asciiTheme="minorEastAsia" w:hAnsiTheme="minorEastAsia" w:hint="eastAsia"/>
          <w:sz w:val="28"/>
        </w:rPr>
        <w:t>努力塑造</w:t>
      </w:r>
      <w:r>
        <w:rPr>
          <w:rFonts w:asciiTheme="minorEastAsia" w:hAnsiTheme="minorEastAsia" w:hint="eastAsia"/>
          <w:sz w:val="28"/>
        </w:rPr>
        <w:t>机构</w:t>
      </w:r>
      <w:r w:rsidR="00C64537">
        <w:rPr>
          <w:rFonts w:asciiTheme="minorEastAsia" w:hAnsiTheme="minorEastAsia" w:hint="eastAsia"/>
          <w:sz w:val="28"/>
        </w:rPr>
        <w:t>自身良好形象，致力推进中心认证事业的发展，具体表现如下：</w:t>
      </w:r>
    </w:p>
    <w:tbl>
      <w:tblPr>
        <w:tblStyle w:val="a7"/>
        <w:tblW w:w="5671" w:type="pct"/>
        <w:tblInd w:w="-601" w:type="dxa"/>
        <w:tblLook w:val="04A0"/>
      </w:tblPr>
      <w:tblGrid>
        <w:gridCol w:w="1986"/>
        <w:gridCol w:w="2975"/>
        <w:gridCol w:w="2694"/>
        <w:gridCol w:w="2126"/>
      </w:tblGrid>
      <w:tr w:rsidR="005C12A2" w:rsidTr="005C12A2">
        <w:tc>
          <w:tcPr>
            <w:tcW w:w="1015" w:type="pct"/>
            <w:vAlign w:val="center"/>
          </w:tcPr>
          <w:p w:rsidR="005C12A2" w:rsidRDefault="005C12A2" w:rsidP="005C12A2">
            <w:pPr>
              <w:ind w:firstLineChars="50" w:firstLine="140"/>
              <w:jc w:val="left"/>
              <w:rPr>
                <w:rFonts w:asciiTheme="minorEastAsia" w:hAnsiTheme="minorEastAsia"/>
                <w:sz w:val="28"/>
              </w:rPr>
            </w:pPr>
            <w:r>
              <w:rPr>
                <w:rFonts w:asciiTheme="minorEastAsia" w:hAnsiTheme="minorEastAsia" w:hint="eastAsia"/>
                <w:sz w:val="28"/>
              </w:rPr>
              <w:t>利益相关方</w:t>
            </w:r>
          </w:p>
        </w:tc>
        <w:tc>
          <w:tcPr>
            <w:tcW w:w="1521" w:type="pct"/>
            <w:vAlign w:val="center"/>
          </w:tcPr>
          <w:p w:rsidR="005C12A2" w:rsidRDefault="005C12A2" w:rsidP="00F91A0C">
            <w:pPr>
              <w:ind w:firstLineChars="100" w:firstLine="280"/>
              <w:jc w:val="center"/>
              <w:rPr>
                <w:rFonts w:asciiTheme="minorEastAsia" w:hAnsiTheme="minorEastAsia"/>
                <w:sz w:val="28"/>
              </w:rPr>
            </w:pPr>
            <w:r>
              <w:rPr>
                <w:rFonts w:asciiTheme="minorEastAsia" w:hAnsiTheme="minorEastAsia" w:hint="eastAsia"/>
                <w:sz w:val="28"/>
              </w:rPr>
              <w:t>主要关注点</w:t>
            </w:r>
          </w:p>
        </w:tc>
        <w:tc>
          <w:tcPr>
            <w:tcW w:w="1377" w:type="pct"/>
            <w:vAlign w:val="center"/>
          </w:tcPr>
          <w:p w:rsidR="005C12A2" w:rsidRDefault="005C12A2" w:rsidP="00F91A0C">
            <w:pPr>
              <w:ind w:firstLineChars="100" w:firstLine="280"/>
              <w:jc w:val="center"/>
              <w:rPr>
                <w:rFonts w:asciiTheme="minorEastAsia" w:hAnsiTheme="minorEastAsia"/>
                <w:sz w:val="28"/>
              </w:rPr>
            </w:pPr>
            <w:r>
              <w:rPr>
                <w:rFonts w:asciiTheme="minorEastAsia" w:hAnsiTheme="minorEastAsia" w:hint="eastAsia"/>
                <w:sz w:val="28"/>
              </w:rPr>
              <w:t>沟通情况</w:t>
            </w:r>
          </w:p>
        </w:tc>
        <w:tc>
          <w:tcPr>
            <w:tcW w:w="1087" w:type="pct"/>
          </w:tcPr>
          <w:p w:rsidR="005C12A2" w:rsidRDefault="005C12A2" w:rsidP="00F91A0C">
            <w:pPr>
              <w:ind w:firstLineChars="100" w:firstLine="280"/>
              <w:jc w:val="center"/>
              <w:rPr>
                <w:rFonts w:asciiTheme="minorEastAsia" w:hAnsiTheme="minorEastAsia"/>
                <w:sz w:val="28"/>
              </w:rPr>
            </w:pPr>
            <w:r>
              <w:rPr>
                <w:rFonts w:asciiTheme="minorEastAsia" w:hAnsiTheme="minorEastAsia" w:hint="eastAsia"/>
                <w:sz w:val="28"/>
              </w:rPr>
              <w:t>简要示例</w:t>
            </w:r>
          </w:p>
        </w:tc>
      </w:tr>
      <w:tr w:rsidR="005C12A2" w:rsidTr="005C12A2">
        <w:tc>
          <w:tcPr>
            <w:tcW w:w="1015" w:type="pct"/>
            <w:vAlign w:val="center"/>
          </w:tcPr>
          <w:p w:rsidR="005C12A2" w:rsidRPr="005C12A2" w:rsidRDefault="005C12A2" w:rsidP="005C12A2">
            <w:pPr>
              <w:spacing w:line="220" w:lineRule="atLeast"/>
              <w:rPr>
                <w:rFonts w:asciiTheme="minorEastAsia" w:hAnsiTheme="minorEastAsia"/>
                <w:sz w:val="24"/>
              </w:rPr>
            </w:pPr>
            <w:r w:rsidRPr="005C12A2">
              <w:rPr>
                <w:rFonts w:asciiTheme="minorEastAsia" w:hAnsiTheme="minorEastAsia" w:hint="eastAsia"/>
                <w:sz w:val="24"/>
              </w:rPr>
              <w:t>政府及相关监管单位</w:t>
            </w:r>
          </w:p>
          <w:p w:rsidR="005C12A2" w:rsidRPr="005C12A2" w:rsidRDefault="005C12A2" w:rsidP="005C12A2">
            <w:pPr>
              <w:spacing w:line="240" w:lineRule="atLeast"/>
              <w:rPr>
                <w:rFonts w:asciiTheme="minorEastAsia" w:hAnsiTheme="minorEastAsia"/>
                <w:sz w:val="24"/>
              </w:rPr>
            </w:pPr>
          </w:p>
        </w:tc>
        <w:tc>
          <w:tcPr>
            <w:tcW w:w="1521" w:type="pct"/>
            <w:vAlign w:val="center"/>
          </w:tcPr>
          <w:p w:rsidR="005C12A2" w:rsidRPr="005C12A2" w:rsidRDefault="005C12A2" w:rsidP="005C12A2">
            <w:pPr>
              <w:spacing w:line="240" w:lineRule="atLeast"/>
              <w:rPr>
                <w:rFonts w:asciiTheme="minorEastAsia" w:hAnsiTheme="minorEastAsia"/>
                <w:sz w:val="24"/>
              </w:rPr>
            </w:pPr>
            <w:r w:rsidRPr="005C12A2">
              <w:rPr>
                <w:rFonts w:asciiTheme="minorEastAsia" w:hAnsiTheme="minorEastAsia" w:hint="eastAsia"/>
                <w:sz w:val="24"/>
              </w:rPr>
              <w:t>·遵守法律法规</w:t>
            </w:r>
          </w:p>
          <w:p w:rsidR="005C12A2" w:rsidRPr="005C12A2" w:rsidRDefault="005C12A2" w:rsidP="005C12A2">
            <w:pPr>
              <w:spacing w:line="240" w:lineRule="atLeast"/>
              <w:rPr>
                <w:rFonts w:asciiTheme="minorEastAsia" w:hAnsiTheme="minorEastAsia"/>
                <w:sz w:val="24"/>
              </w:rPr>
            </w:pPr>
            <w:r w:rsidRPr="005C12A2">
              <w:rPr>
                <w:rFonts w:asciiTheme="minorEastAsia" w:hAnsiTheme="minorEastAsia" w:hint="eastAsia"/>
                <w:sz w:val="24"/>
              </w:rPr>
              <w:t>·强化管理、规范运作</w:t>
            </w:r>
          </w:p>
          <w:p w:rsidR="005C12A2" w:rsidRPr="005C12A2" w:rsidRDefault="005C12A2" w:rsidP="005C12A2">
            <w:pPr>
              <w:spacing w:line="240" w:lineRule="atLeast"/>
              <w:rPr>
                <w:rFonts w:asciiTheme="minorEastAsia" w:hAnsiTheme="minorEastAsia"/>
                <w:sz w:val="24"/>
              </w:rPr>
            </w:pPr>
            <w:r w:rsidRPr="005C12A2">
              <w:rPr>
                <w:rFonts w:asciiTheme="minorEastAsia" w:hAnsiTheme="minorEastAsia" w:hint="eastAsia"/>
                <w:sz w:val="24"/>
              </w:rPr>
              <w:t>·履行社会责任</w:t>
            </w:r>
          </w:p>
          <w:p w:rsidR="005C12A2" w:rsidRPr="005C12A2" w:rsidRDefault="005C12A2" w:rsidP="005C12A2">
            <w:pPr>
              <w:spacing w:line="240" w:lineRule="atLeast"/>
              <w:rPr>
                <w:rFonts w:asciiTheme="minorEastAsia" w:hAnsiTheme="minorEastAsia"/>
                <w:sz w:val="24"/>
              </w:rPr>
            </w:pPr>
            <w:r w:rsidRPr="005C12A2">
              <w:rPr>
                <w:rFonts w:asciiTheme="minorEastAsia" w:hAnsiTheme="minorEastAsia" w:hint="eastAsia"/>
                <w:sz w:val="24"/>
              </w:rPr>
              <w:t>·为产品质量提供保障</w:t>
            </w:r>
          </w:p>
        </w:tc>
        <w:tc>
          <w:tcPr>
            <w:tcW w:w="1377" w:type="pct"/>
            <w:vAlign w:val="center"/>
          </w:tcPr>
          <w:p w:rsidR="005C12A2" w:rsidRPr="005C12A2" w:rsidRDefault="00C3799D" w:rsidP="005C12A2">
            <w:pPr>
              <w:spacing w:line="240" w:lineRule="atLeast"/>
              <w:jc w:val="left"/>
              <w:rPr>
                <w:rFonts w:asciiTheme="minorEastAsia" w:hAnsiTheme="minorEastAsia"/>
                <w:sz w:val="24"/>
              </w:rPr>
            </w:pPr>
            <w:r w:rsidRPr="00C3799D">
              <w:rPr>
                <w:rFonts w:ascii="MS Mincho" w:eastAsia="MS Mincho" w:hAnsi="MS Mincho" w:cs="MS Mincho" w:hint="eastAsia"/>
                <w:sz w:val="24"/>
              </w:rPr>
              <w:t>▶</w:t>
            </w:r>
            <w:r w:rsidR="005C12A2" w:rsidRPr="005C12A2">
              <w:rPr>
                <w:rFonts w:asciiTheme="minorEastAsia" w:hAnsiTheme="minorEastAsia" w:hint="eastAsia"/>
                <w:sz w:val="24"/>
              </w:rPr>
              <w:t>自觉接受各级主管单位的</w:t>
            </w:r>
            <w:r w:rsidR="007B22E7">
              <w:rPr>
                <w:rFonts w:asciiTheme="minorEastAsia" w:hAnsiTheme="minorEastAsia" w:hint="eastAsia"/>
                <w:sz w:val="24"/>
              </w:rPr>
              <w:t>监督管理</w:t>
            </w:r>
          </w:p>
          <w:p w:rsidR="005C12A2" w:rsidRPr="005C12A2" w:rsidRDefault="00C3799D" w:rsidP="005C12A2">
            <w:pPr>
              <w:spacing w:line="240" w:lineRule="atLeast"/>
              <w:jc w:val="left"/>
              <w:rPr>
                <w:rFonts w:asciiTheme="minorEastAsia" w:hAnsiTheme="minorEastAsia"/>
                <w:sz w:val="24"/>
              </w:rPr>
            </w:pPr>
            <w:r w:rsidRPr="00C3799D">
              <w:rPr>
                <w:rFonts w:ascii="MS Mincho" w:eastAsia="MS Mincho" w:hAnsi="MS Mincho" w:cs="MS Mincho" w:hint="eastAsia"/>
                <w:sz w:val="24"/>
              </w:rPr>
              <w:t>▶</w:t>
            </w:r>
            <w:r w:rsidR="005C12A2" w:rsidRPr="005C12A2">
              <w:rPr>
                <w:rFonts w:asciiTheme="minorEastAsia" w:hAnsiTheme="minorEastAsia" w:hint="eastAsia"/>
                <w:sz w:val="24"/>
              </w:rPr>
              <w:t>按要求上报各类统计数据</w:t>
            </w:r>
            <w:r w:rsidR="007B22E7">
              <w:rPr>
                <w:rFonts w:asciiTheme="minorEastAsia" w:hAnsiTheme="minorEastAsia" w:hint="eastAsia"/>
                <w:sz w:val="24"/>
              </w:rPr>
              <w:t>至有关单位</w:t>
            </w:r>
          </w:p>
          <w:p w:rsidR="005C12A2" w:rsidRPr="005C12A2" w:rsidRDefault="00C3799D" w:rsidP="005C12A2">
            <w:pPr>
              <w:spacing w:line="240" w:lineRule="atLeast"/>
              <w:jc w:val="left"/>
              <w:rPr>
                <w:rFonts w:asciiTheme="minorEastAsia" w:hAnsiTheme="minorEastAsia"/>
                <w:sz w:val="24"/>
              </w:rPr>
            </w:pPr>
            <w:r w:rsidRPr="00C3799D">
              <w:rPr>
                <w:rFonts w:ascii="MS Mincho" w:eastAsia="MS Mincho" w:hAnsi="MS Mincho" w:cs="MS Mincho" w:hint="eastAsia"/>
                <w:sz w:val="24"/>
              </w:rPr>
              <w:t>▶</w:t>
            </w:r>
            <w:r w:rsidR="005C12A2" w:rsidRPr="005C12A2">
              <w:rPr>
                <w:rFonts w:asciiTheme="minorEastAsia" w:hAnsiTheme="minorEastAsia" w:hint="eastAsia"/>
                <w:sz w:val="24"/>
              </w:rPr>
              <w:t>及时参加各项会议</w:t>
            </w:r>
          </w:p>
        </w:tc>
        <w:tc>
          <w:tcPr>
            <w:tcW w:w="1087" w:type="pct"/>
          </w:tcPr>
          <w:p w:rsidR="005C12A2" w:rsidRDefault="00C3799D" w:rsidP="005C12A2">
            <w:pPr>
              <w:spacing w:line="240" w:lineRule="atLeast"/>
              <w:ind w:left="120" w:hangingChars="50" w:hanging="120"/>
              <w:jc w:val="left"/>
              <w:rPr>
                <w:rFonts w:asciiTheme="minorEastAsia" w:hAnsiTheme="minorEastAsia"/>
                <w:sz w:val="24"/>
              </w:rPr>
            </w:pPr>
            <w:r>
              <w:rPr>
                <w:rFonts w:asciiTheme="minorEastAsia" w:hAnsiTheme="minorEastAsia" w:hint="eastAsia"/>
                <w:sz w:val="24"/>
              </w:rPr>
              <w:t>（1）</w:t>
            </w:r>
            <w:r w:rsidR="005C12A2" w:rsidRPr="005C12A2">
              <w:rPr>
                <w:rFonts w:asciiTheme="minorEastAsia" w:hAnsiTheme="minorEastAsia" w:hint="eastAsia"/>
                <w:sz w:val="24"/>
              </w:rPr>
              <w:t>2016年5月，</w:t>
            </w:r>
            <w:r w:rsidR="005C12A2">
              <w:rPr>
                <w:rFonts w:asciiTheme="minorEastAsia" w:hAnsiTheme="minorEastAsia" w:hint="eastAsia"/>
                <w:sz w:val="24"/>
              </w:rPr>
              <w:t>作为拟指定强制性认证机构，参加</w:t>
            </w:r>
            <w:r w:rsidR="005C12A2" w:rsidRPr="005C12A2">
              <w:rPr>
                <w:rFonts w:asciiTheme="minorEastAsia" w:hAnsiTheme="minorEastAsia" w:hint="eastAsia"/>
                <w:sz w:val="24"/>
              </w:rPr>
              <w:t>国家认监委召开的“2016年CCC指定认证机构主体责任宣贯会”</w:t>
            </w:r>
            <w:r w:rsidR="005C12A2">
              <w:rPr>
                <w:rFonts w:asciiTheme="minorEastAsia" w:hAnsiTheme="minorEastAsia" w:hint="eastAsia"/>
                <w:sz w:val="24"/>
              </w:rPr>
              <w:t>。</w:t>
            </w:r>
          </w:p>
          <w:p w:rsidR="005C12A2" w:rsidRDefault="00C3799D" w:rsidP="00C3799D">
            <w:pPr>
              <w:spacing w:line="240" w:lineRule="atLeast"/>
              <w:ind w:left="120" w:hangingChars="50" w:hanging="120"/>
              <w:jc w:val="left"/>
              <w:rPr>
                <w:rFonts w:asciiTheme="minorEastAsia" w:hAnsiTheme="minorEastAsia"/>
                <w:sz w:val="24"/>
              </w:rPr>
            </w:pPr>
            <w:r>
              <w:rPr>
                <w:rFonts w:asciiTheme="minorEastAsia" w:hAnsiTheme="minorEastAsia" w:hint="eastAsia"/>
                <w:sz w:val="24"/>
              </w:rPr>
              <w:t>（2）</w:t>
            </w:r>
            <w:r w:rsidR="005C12A2" w:rsidRPr="005C12A2">
              <w:rPr>
                <w:rFonts w:asciiTheme="minorEastAsia" w:hAnsiTheme="minorEastAsia" w:hint="eastAsia"/>
                <w:sz w:val="24"/>
              </w:rPr>
              <w:t>2016年6月，参加国家认监委的CCC认证</w:t>
            </w:r>
            <w:r w:rsidR="005C12A2">
              <w:rPr>
                <w:rFonts w:asciiTheme="minorEastAsia" w:hAnsiTheme="minorEastAsia" w:hint="eastAsia"/>
                <w:sz w:val="24"/>
              </w:rPr>
              <w:t>机构</w:t>
            </w:r>
            <w:r w:rsidR="005C12A2" w:rsidRPr="005C12A2">
              <w:rPr>
                <w:rFonts w:asciiTheme="minorEastAsia" w:hAnsiTheme="minorEastAsia" w:hint="eastAsia"/>
                <w:sz w:val="24"/>
              </w:rPr>
              <w:t>“放管服”</w:t>
            </w:r>
            <w:r w:rsidR="001C5322">
              <w:rPr>
                <w:rFonts w:asciiTheme="minorEastAsia" w:hAnsiTheme="minorEastAsia" w:hint="eastAsia"/>
                <w:sz w:val="24"/>
              </w:rPr>
              <w:t>会议</w:t>
            </w:r>
            <w:r>
              <w:rPr>
                <w:rFonts w:asciiTheme="minorEastAsia" w:hAnsiTheme="minorEastAsia" w:hint="eastAsia"/>
                <w:sz w:val="24"/>
              </w:rPr>
              <w:t>。</w:t>
            </w:r>
          </w:p>
          <w:p w:rsidR="00C3799D" w:rsidRPr="00C3799D" w:rsidRDefault="00C3799D" w:rsidP="00C3799D">
            <w:pPr>
              <w:spacing w:line="240" w:lineRule="atLeast"/>
              <w:ind w:left="120" w:hangingChars="50" w:hanging="120"/>
              <w:jc w:val="left"/>
              <w:rPr>
                <w:rFonts w:asciiTheme="minorEastAsia" w:hAnsiTheme="minorEastAsia"/>
                <w:sz w:val="24"/>
              </w:rPr>
            </w:pPr>
            <w:r>
              <w:rPr>
                <w:rFonts w:asciiTheme="minorEastAsia" w:hAnsiTheme="minorEastAsia" w:hint="eastAsia"/>
                <w:sz w:val="24"/>
              </w:rPr>
              <w:t>（3）及时上报</w:t>
            </w:r>
            <w:r w:rsidRPr="00C3799D">
              <w:rPr>
                <w:rFonts w:asciiTheme="minorEastAsia" w:hAnsiTheme="minorEastAsia" w:hint="eastAsia"/>
                <w:sz w:val="24"/>
              </w:rPr>
              <w:t>认证认可统计</w:t>
            </w:r>
            <w:r>
              <w:rPr>
                <w:rFonts w:asciiTheme="minorEastAsia" w:hAnsiTheme="minorEastAsia" w:hint="eastAsia"/>
                <w:sz w:val="24"/>
              </w:rPr>
              <w:t>数据，位列</w:t>
            </w:r>
            <w:r w:rsidRPr="00C3799D">
              <w:rPr>
                <w:rFonts w:asciiTheme="minorEastAsia" w:hAnsiTheme="minorEastAsia" w:hint="eastAsia"/>
                <w:sz w:val="24"/>
              </w:rPr>
              <w:t>全国近400家认证机构中“当年上报积极度排名”第83名</w:t>
            </w:r>
            <w:r>
              <w:rPr>
                <w:rFonts w:asciiTheme="minorEastAsia" w:hAnsiTheme="minorEastAsia" w:hint="eastAsia"/>
                <w:sz w:val="24"/>
              </w:rPr>
              <w:t>。</w:t>
            </w:r>
          </w:p>
        </w:tc>
      </w:tr>
      <w:tr w:rsidR="005C12A2" w:rsidTr="005C12A2">
        <w:tc>
          <w:tcPr>
            <w:tcW w:w="1015" w:type="pct"/>
            <w:vAlign w:val="center"/>
          </w:tcPr>
          <w:p w:rsidR="005C12A2" w:rsidRPr="005C12A2" w:rsidRDefault="005C12A2" w:rsidP="00F91A0C">
            <w:pPr>
              <w:jc w:val="center"/>
              <w:rPr>
                <w:rFonts w:asciiTheme="minorEastAsia" w:hAnsiTheme="minorEastAsia"/>
                <w:sz w:val="24"/>
              </w:rPr>
            </w:pPr>
            <w:r w:rsidRPr="005C12A2">
              <w:rPr>
                <w:rFonts w:asciiTheme="minorEastAsia" w:hAnsiTheme="minorEastAsia" w:hint="eastAsia"/>
                <w:sz w:val="24"/>
              </w:rPr>
              <w:t>外包方</w:t>
            </w:r>
          </w:p>
        </w:tc>
        <w:tc>
          <w:tcPr>
            <w:tcW w:w="1521" w:type="pct"/>
            <w:vAlign w:val="center"/>
          </w:tcPr>
          <w:p w:rsidR="005C12A2" w:rsidRDefault="005C12A2" w:rsidP="005C12A2">
            <w:pPr>
              <w:rPr>
                <w:rFonts w:asciiTheme="minorEastAsia" w:hAnsiTheme="minorEastAsia"/>
                <w:sz w:val="24"/>
              </w:rPr>
            </w:pPr>
            <w:r w:rsidRPr="005C12A2">
              <w:rPr>
                <w:rFonts w:asciiTheme="minorEastAsia" w:hAnsiTheme="minorEastAsia" w:hint="eastAsia"/>
                <w:sz w:val="24"/>
              </w:rPr>
              <w:t>·</w:t>
            </w:r>
            <w:r w:rsidR="007B22E7">
              <w:rPr>
                <w:rFonts w:asciiTheme="minorEastAsia" w:hAnsiTheme="minorEastAsia" w:hint="eastAsia"/>
                <w:sz w:val="24"/>
              </w:rPr>
              <w:t>型式试验环节中提供检测数据。</w:t>
            </w:r>
          </w:p>
          <w:p w:rsidR="007B22E7" w:rsidRPr="007B22E7" w:rsidRDefault="007B22E7" w:rsidP="005C12A2">
            <w:pPr>
              <w:rPr>
                <w:rFonts w:asciiTheme="minorEastAsia" w:hAnsiTheme="minorEastAsia"/>
                <w:sz w:val="24"/>
              </w:rPr>
            </w:pPr>
            <w:r w:rsidRPr="005C12A2">
              <w:rPr>
                <w:rFonts w:asciiTheme="minorEastAsia" w:hAnsiTheme="minorEastAsia" w:hint="eastAsia"/>
                <w:sz w:val="24"/>
              </w:rPr>
              <w:t>·</w:t>
            </w:r>
            <w:r>
              <w:rPr>
                <w:rFonts w:asciiTheme="minorEastAsia" w:hAnsiTheme="minorEastAsia" w:hint="eastAsia"/>
                <w:sz w:val="24"/>
              </w:rPr>
              <w:t>接受认证机构监督检查。</w:t>
            </w:r>
          </w:p>
        </w:tc>
        <w:tc>
          <w:tcPr>
            <w:tcW w:w="1377" w:type="pct"/>
            <w:vAlign w:val="center"/>
          </w:tcPr>
          <w:p w:rsidR="005C12A2" w:rsidRPr="007B22E7" w:rsidRDefault="007B22E7" w:rsidP="003E638D">
            <w:pPr>
              <w:spacing w:line="240" w:lineRule="atLeast"/>
              <w:jc w:val="left"/>
              <w:rPr>
                <w:rFonts w:asciiTheme="minorEastAsia" w:hAnsiTheme="minorEastAsia"/>
                <w:sz w:val="24"/>
              </w:rPr>
            </w:pPr>
            <w:r w:rsidRPr="00C3799D">
              <w:rPr>
                <w:rFonts w:ascii="MS Mincho" w:eastAsia="MS Mincho" w:hAnsi="MS Mincho" w:cs="MS Mincho" w:hint="eastAsia"/>
                <w:sz w:val="24"/>
              </w:rPr>
              <w:t>▶</w:t>
            </w:r>
            <w:r w:rsidR="003E638D">
              <w:rPr>
                <w:rFonts w:ascii="MS Mincho" w:hAnsi="MS Mincho" w:cs="MS Mincho" w:hint="eastAsia"/>
                <w:sz w:val="24"/>
              </w:rPr>
              <w:t>有序开展合作，加强</w:t>
            </w:r>
            <w:r w:rsidR="003E638D">
              <w:rPr>
                <w:rFonts w:asciiTheme="minorEastAsia" w:hAnsiTheme="minorEastAsia" w:hint="eastAsia"/>
                <w:sz w:val="24"/>
              </w:rPr>
              <w:t>沟通</w:t>
            </w:r>
          </w:p>
        </w:tc>
        <w:tc>
          <w:tcPr>
            <w:tcW w:w="1087" w:type="pct"/>
          </w:tcPr>
          <w:p w:rsidR="003E638D" w:rsidRPr="003E638D" w:rsidRDefault="003E638D" w:rsidP="003E638D">
            <w:pPr>
              <w:ind w:left="120" w:hangingChars="50" w:hanging="120"/>
              <w:jc w:val="left"/>
              <w:rPr>
                <w:rFonts w:asciiTheme="minorEastAsia" w:hAnsiTheme="minorEastAsia"/>
                <w:sz w:val="24"/>
              </w:rPr>
            </w:pPr>
            <w:r>
              <w:rPr>
                <w:rFonts w:asciiTheme="minorEastAsia" w:hAnsiTheme="minorEastAsia" w:hint="eastAsia"/>
                <w:sz w:val="24"/>
              </w:rPr>
              <w:t>（1）努力打造认证检测一站式服务。</w:t>
            </w:r>
          </w:p>
        </w:tc>
      </w:tr>
      <w:tr w:rsidR="005C12A2" w:rsidTr="008913DC">
        <w:trPr>
          <w:trHeight w:val="2450"/>
        </w:trPr>
        <w:tc>
          <w:tcPr>
            <w:tcW w:w="1015" w:type="pct"/>
            <w:vAlign w:val="center"/>
          </w:tcPr>
          <w:p w:rsidR="006C7274" w:rsidRDefault="005C12A2" w:rsidP="005C12A2">
            <w:pPr>
              <w:jc w:val="center"/>
              <w:rPr>
                <w:rFonts w:asciiTheme="minorEastAsia" w:hAnsiTheme="minorEastAsia"/>
                <w:sz w:val="24"/>
              </w:rPr>
            </w:pPr>
            <w:r w:rsidRPr="005C12A2">
              <w:rPr>
                <w:rFonts w:asciiTheme="minorEastAsia" w:hAnsiTheme="minorEastAsia" w:hint="eastAsia"/>
                <w:sz w:val="24"/>
              </w:rPr>
              <w:t>客户</w:t>
            </w:r>
          </w:p>
          <w:p w:rsidR="005C12A2" w:rsidRPr="005C12A2" w:rsidRDefault="005C12A2" w:rsidP="005C12A2">
            <w:pPr>
              <w:jc w:val="center"/>
              <w:rPr>
                <w:rFonts w:asciiTheme="minorEastAsia" w:hAnsiTheme="minorEastAsia"/>
                <w:sz w:val="24"/>
              </w:rPr>
            </w:pPr>
            <w:r w:rsidRPr="005C12A2">
              <w:rPr>
                <w:rFonts w:asciiTheme="minorEastAsia" w:hAnsiTheme="minorEastAsia" w:hint="eastAsia"/>
                <w:sz w:val="24"/>
              </w:rPr>
              <w:t>（认证委托人）</w:t>
            </w:r>
          </w:p>
        </w:tc>
        <w:tc>
          <w:tcPr>
            <w:tcW w:w="1521" w:type="pct"/>
            <w:vAlign w:val="center"/>
          </w:tcPr>
          <w:p w:rsidR="005C12A2" w:rsidRDefault="005C12A2" w:rsidP="005C12A2">
            <w:pPr>
              <w:rPr>
                <w:rFonts w:asciiTheme="minorEastAsia" w:hAnsiTheme="minorEastAsia"/>
                <w:sz w:val="24"/>
              </w:rPr>
            </w:pPr>
            <w:r w:rsidRPr="005C12A2">
              <w:rPr>
                <w:rFonts w:asciiTheme="minorEastAsia" w:hAnsiTheme="minorEastAsia" w:hint="eastAsia"/>
                <w:sz w:val="24"/>
              </w:rPr>
              <w:t>·</w:t>
            </w:r>
            <w:r w:rsidR="003E638D">
              <w:rPr>
                <w:rFonts w:asciiTheme="minorEastAsia" w:hAnsiTheme="minorEastAsia" w:hint="eastAsia"/>
                <w:sz w:val="24"/>
              </w:rPr>
              <w:t>“三公”认证</w:t>
            </w:r>
          </w:p>
          <w:p w:rsidR="003E638D" w:rsidRPr="005C12A2" w:rsidRDefault="003E638D" w:rsidP="005C12A2">
            <w:pPr>
              <w:rPr>
                <w:rFonts w:asciiTheme="minorEastAsia" w:hAnsiTheme="minorEastAsia"/>
                <w:sz w:val="24"/>
              </w:rPr>
            </w:pPr>
            <w:r w:rsidRPr="005C12A2">
              <w:rPr>
                <w:rFonts w:asciiTheme="minorEastAsia" w:hAnsiTheme="minorEastAsia" w:hint="eastAsia"/>
                <w:sz w:val="24"/>
              </w:rPr>
              <w:t>·</w:t>
            </w:r>
            <w:r>
              <w:rPr>
                <w:rFonts w:asciiTheme="minorEastAsia" w:hAnsiTheme="minorEastAsia" w:hint="eastAsia"/>
                <w:sz w:val="24"/>
              </w:rPr>
              <w:t>优质服务</w:t>
            </w:r>
          </w:p>
        </w:tc>
        <w:tc>
          <w:tcPr>
            <w:tcW w:w="1377" w:type="pct"/>
            <w:vAlign w:val="center"/>
          </w:tcPr>
          <w:p w:rsidR="005C12A2" w:rsidRPr="004F2439" w:rsidRDefault="006C7274" w:rsidP="004F2439">
            <w:pPr>
              <w:rPr>
                <w:rFonts w:ascii="MS Mincho" w:hAnsi="MS Mincho" w:cs="MS Mincho"/>
                <w:sz w:val="24"/>
              </w:rPr>
            </w:pPr>
            <w:r w:rsidRPr="00C3799D">
              <w:rPr>
                <w:rFonts w:ascii="MS Mincho" w:eastAsia="MS Mincho" w:hAnsi="MS Mincho" w:cs="MS Mincho" w:hint="eastAsia"/>
                <w:sz w:val="24"/>
              </w:rPr>
              <w:t>▶</w:t>
            </w:r>
            <w:r w:rsidR="004F2439">
              <w:rPr>
                <w:rFonts w:ascii="MS Mincho" w:hAnsi="MS Mincho" w:cs="MS Mincho" w:hint="eastAsia"/>
                <w:sz w:val="24"/>
              </w:rPr>
              <w:t>服务反馈调查</w:t>
            </w:r>
          </w:p>
          <w:p w:rsidR="006C7274" w:rsidRPr="004F2439" w:rsidRDefault="006C7274" w:rsidP="004F2439">
            <w:pPr>
              <w:rPr>
                <w:rFonts w:ascii="MS Mincho" w:hAnsi="MS Mincho" w:cs="MS Mincho"/>
                <w:sz w:val="24"/>
              </w:rPr>
            </w:pPr>
            <w:r w:rsidRPr="00C3799D">
              <w:rPr>
                <w:rFonts w:ascii="MS Mincho" w:eastAsia="MS Mincho" w:hAnsi="MS Mincho" w:cs="MS Mincho" w:hint="eastAsia"/>
                <w:sz w:val="24"/>
              </w:rPr>
              <w:t>▶</w:t>
            </w:r>
            <w:r w:rsidR="004F2439">
              <w:rPr>
                <w:rFonts w:ascii="MS Mincho" w:hAnsi="MS Mincho" w:cs="MS Mincho" w:hint="eastAsia"/>
                <w:sz w:val="24"/>
              </w:rPr>
              <w:t>设置公开意见箱</w:t>
            </w:r>
          </w:p>
        </w:tc>
        <w:tc>
          <w:tcPr>
            <w:tcW w:w="1087" w:type="pct"/>
            <w:vAlign w:val="center"/>
          </w:tcPr>
          <w:p w:rsidR="005C12A2" w:rsidRDefault="008913DC" w:rsidP="008913DC">
            <w:pPr>
              <w:rPr>
                <w:rFonts w:asciiTheme="minorEastAsia" w:hAnsiTheme="minorEastAsia"/>
                <w:sz w:val="24"/>
              </w:rPr>
            </w:pPr>
            <w:r>
              <w:rPr>
                <w:rFonts w:asciiTheme="minorEastAsia" w:hAnsiTheme="minorEastAsia" w:hint="eastAsia"/>
                <w:sz w:val="24"/>
              </w:rPr>
              <w:t>（1）建立电话回访机制</w:t>
            </w:r>
          </w:p>
          <w:p w:rsidR="008913DC" w:rsidRDefault="008913DC" w:rsidP="008913DC">
            <w:pPr>
              <w:rPr>
                <w:rFonts w:asciiTheme="minorEastAsia" w:hAnsiTheme="minorEastAsia"/>
                <w:sz w:val="24"/>
              </w:rPr>
            </w:pPr>
            <w:r>
              <w:rPr>
                <w:rFonts w:asciiTheme="minorEastAsia" w:hAnsiTheme="minorEastAsia" w:hint="eastAsia"/>
                <w:sz w:val="24"/>
              </w:rPr>
              <w:t>（2）设置客户意见箱</w:t>
            </w:r>
          </w:p>
          <w:p w:rsidR="002434F7" w:rsidRPr="008913DC" w:rsidRDefault="008913DC" w:rsidP="008913DC">
            <w:pPr>
              <w:rPr>
                <w:rFonts w:asciiTheme="minorEastAsia" w:hAnsiTheme="minorEastAsia"/>
                <w:sz w:val="24"/>
              </w:rPr>
            </w:pPr>
            <w:r>
              <w:rPr>
                <w:rFonts w:asciiTheme="minorEastAsia" w:hAnsiTheme="minorEastAsia" w:hint="eastAsia"/>
                <w:sz w:val="24"/>
              </w:rPr>
              <w:t>（3）公开认证相关程序</w:t>
            </w:r>
          </w:p>
        </w:tc>
      </w:tr>
    </w:tbl>
    <w:p w:rsidR="00C64537" w:rsidRPr="00C5515E" w:rsidRDefault="004C19C3" w:rsidP="0079076B">
      <w:pPr>
        <w:pStyle w:val="2"/>
        <w:ind w:firstLineChars="150" w:firstLine="482"/>
        <w:rPr>
          <w:rFonts w:asciiTheme="minorEastAsia" w:eastAsiaTheme="minorEastAsia" w:hAnsiTheme="minorEastAsia"/>
        </w:rPr>
      </w:pPr>
      <w:bookmarkStart w:id="9" w:name="_Toc476647172"/>
      <w:r w:rsidRPr="00FF0767">
        <w:rPr>
          <w:rFonts w:asciiTheme="minorEastAsia" w:eastAsiaTheme="minorEastAsia" w:hAnsiTheme="minorEastAsia" w:hint="eastAsia"/>
        </w:rPr>
        <w:lastRenderedPageBreak/>
        <w:t>（</w:t>
      </w:r>
      <w:r>
        <w:rPr>
          <w:rFonts w:asciiTheme="minorEastAsia" w:eastAsiaTheme="minorEastAsia" w:hAnsiTheme="minorEastAsia" w:hint="eastAsia"/>
        </w:rPr>
        <w:t>五</w:t>
      </w:r>
      <w:r w:rsidRPr="00FF0767">
        <w:rPr>
          <w:rFonts w:asciiTheme="minorEastAsia" w:eastAsiaTheme="minorEastAsia" w:hAnsiTheme="minorEastAsia" w:hint="eastAsia"/>
        </w:rPr>
        <w:t>）</w:t>
      </w:r>
      <w:r w:rsidR="008C059E">
        <w:rPr>
          <w:rFonts w:asciiTheme="minorEastAsia" w:eastAsiaTheme="minorEastAsia" w:hAnsiTheme="minorEastAsia" w:hint="eastAsia"/>
        </w:rPr>
        <w:t>深化管理，持续提升机构人员综合能力</w:t>
      </w:r>
      <w:bookmarkEnd w:id="9"/>
    </w:p>
    <w:p w:rsidR="00B81AAC" w:rsidRDefault="007A0D96" w:rsidP="003352D2">
      <w:pPr>
        <w:ind w:firstLineChars="200" w:firstLine="560"/>
        <w:rPr>
          <w:rFonts w:asciiTheme="minorEastAsia" w:hAnsiTheme="minorEastAsia"/>
          <w:sz w:val="28"/>
        </w:rPr>
      </w:pPr>
      <w:r>
        <w:rPr>
          <w:rFonts w:asciiTheme="minorEastAsia" w:hAnsiTheme="minorEastAsia" w:hint="eastAsia"/>
          <w:sz w:val="28"/>
        </w:rPr>
        <w:t>认证从业人员是认证机构的生产核心，2016年，</w:t>
      </w:r>
      <w:r w:rsidR="005426A9" w:rsidRPr="00FF0767">
        <w:rPr>
          <w:rFonts w:asciiTheme="minorEastAsia" w:hAnsiTheme="minorEastAsia" w:hint="eastAsia"/>
          <w:sz w:val="28"/>
        </w:rPr>
        <w:t>工程中心</w:t>
      </w:r>
      <w:r>
        <w:rPr>
          <w:rFonts w:asciiTheme="minorEastAsia" w:hAnsiTheme="minorEastAsia" w:hint="eastAsia"/>
          <w:sz w:val="28"/>
        </w:rPr>
        <w:t>深化</w:t>
      </w:r>
      <w:r w:rsidR="003352D2" w:rsidRPr="00FF0767">
        <w:rPr>
          <w:rFonts w:asciiTheme="minorEastAsia" w:hAnsiTheme="minorEastAsia" w:hint="eastAsia"/>
          <w:sz w:val="28"/>
        </w:rPr>
        <w:t>人员</w:t>
      </w:r>
      <w:r>
        <w:rPr>
          <w:rFonts w:asciiTheme="minorEastAsia" w:hAnsiTheme="minorEastAsia" w:hint="eastAsia"/>
          <w:sz w:val="28"/>
        </w:rPr>
        <w:t>管理机制</w:t>
      </w:r>
      <w:r w:rsidR="003352D2" w:rsidRPr="00FF0767">
        <w:rPr>
          <w:rFonts w:asciiTheme="minorEastAsia" w:hAnsiTheme="minorEastAsia" w:hint="eastAsia"/>
          <w:sz w:val="28"/>
        </w:rPr>
        <w:t>，</w:t>
      </w:r>
      <w:r w:rsidR="005426A9" w:rsidRPr="00FF0767">
        <w:rPr>
          <w:rFonts w:asciiTheme="minorEastAsia" w:hAnsiTheme="minorEastAsia" w:hint="eastAsia"/>
          <w:sz w:val="28"/>
        </w:rPr>
        <w:t>规范运作，</w:t>
      </w:r>
      <w:r w:rsidR="00B81AAC">
        <w:rPr>
          <w:rFonts w:asciiTheme="minorEastAsia" w:hAnsiTheme="minorEastAsia" w:hint="eastAsia"/>
          <w:sz w:val="28"/>
        </w:rPr>
        <w:t>完善各类规章制度，</w:t>
      </w:r>
      <w:r w:rsidR="0079076B" w:rsidRPr="0079076B">
        <w:rPr>
          <w:rFonts w:asciiTheme="minorEastAsia" w:hAnsiTheme="minorEastAsia" w:hint="eastAsia"/>
          <w:sz w:val="28"/>
        </w:rPr>
        <w:t>坚持“以学为主，以考为补，学考结合”的管理模式，</w:t>
      </w:r>
      <w:r w:rsidR="0079076B">
        <w:rPr>
          <w:rFonts w:asciiTheme="minorEastAsia" w:hAnsiTheme="minorEastAsia" w:hint="eastAsia"/>
          <w:sz w:val="28"/>
        </w:rPr>
        <w:t>采用内部培训、外部培训、网络培训等方式，</w:t>
      </w:r>
      <w:r w:rsidR="0079076B" w:rsidRPr="0079076B">
        <w:rPr>
          <w:rFonts w:asciiTheme="minorEastAsia" w:hAnsiTheme="minorEastAsia" w:hint="eastAsia"/>
          <w:sz w:val="28"/>
        </w:rPr>
        <w:t>重视各领域知识的</w:t>
      </w:r>
      <w:r w:rsidR="0079076B">
        <w:rPr>
          <w:rFonts w:asciiTheme="minorEastAsia" w:hAnsiTheme="minorEastAsia" w:hint="eastAsia"/>
          <w:sz w:val="28"/>
        </w:rPr>
        <w:t>持续</w:t>
      </w:r>
      <w:r w:rsidR="0079076B" w:rsidRPr="0079076B">
        <w:rPr>
          <w:rFonts w:asciiTheme="minorEastAsia" w:hAnsiTheme="minorEastAsia" w:hint="eastAsia"/>
          <w:sz w:val="28"/>
        </w:rPr>
        <w:t>学习，以考核为检验依据，从法律法规、从业准则、专业领域等各方面内容深入</w:t>
      </w:r>
      <w:r w:rsidR="0079076B">
        <w:rPr>
          <w:rFonts w:asciiTheme="minorEastAsia" w:hAnsiTheme="minorEastAsia" w:hint="eastAsia"/>
          <w:sz w:val="28"/>
        </w:rPr>
        <w:t>开展</w:t>
      </w:r>
      <w:r w:rsidR="0079076B" w:rsidRPr="0079076B">
        <w:rPr>
          <w:rFonts w:asciiTheme="minorEastAsia" w:hAnsiTheme="minorEastAsia" w:hint="eastAsia"/>
          <w:sz w:val="28"/>
        </w:rPr>
        <w:t>学习</w:t>
      </w:r>
      <w:r w:rsidR="0079076B">
        <w:rPr>
          <w:rFonts w:asciiTheme="minorEastAsia" w:hAnsiTheme="minorEastAsia" w:hint="eastAsia"/>
          <w:sz w:val="28"/>
        </w:rPr>
        <w:t>工作</w:t>
      </w:r>
      <w:r w:rsidR="0079076B" w:rsidRPr="0079076B">
        <w:rPr>
          <w:rFonts w:asciiTheme="minorEastAsia" w:hAnsiTheme="minorEastAsia" w:hint="eastAsia"/>
          <w:sz w:val="28"/>
        </w:rPr>
        <w:t>，坚持保证每月完成一次能力考核，将考核结果与学习方向有针对性互补，持续保证</w:t>
      </w:r>
      <w:r w:rsidR="0079076B">
        <w:rPr>
          <w:rFonts w:asciiTheme="minorEastAsia" w:hAnsiTheme="minorEastAsia" w:hint="eastAsia"/>
          <w:sz w:val="28"/>
        </w:rPr>
        <w:t>机构人员</w:t>
      </w:r>
      <w:r w:rsidR="0079076B" w:rsidRPr="0079076B">
        <w:rPr>
          <w:rFonts w:asciiTheme="minorEastAsia" w:hAnsiTheme="minorEastAsia" w:hint="eastAsia"/>
          <w:sz w:val="28"/>
        </w:rPr>
        <w:t>满足上级主管部门和社会各界对认证人员的各项从业要求。</w:t>
      </w:r>
    </w:p>
    <w:p w:rsidR="003A7A59" w:rsidRPr="00FF0767" w:rsidRDefault="003A7A59" w:rsidP="0079076B">
      <w:pPr>
        <w:pStyle w:val="2"/>
        <w:ind w:firstLineChars="150" w:firstLine="482"/>
        <w:rPr>
          <w:rFonts w:asciiTheme="minorEastAsia" w:eastAsiaTheme="minorEastAsia" w:hAnsiTheme="minorEastAsia"/>
        </w:rPr>
      </w:pPr>
      <w:bookmarkStart w:id="10" w:name="_Toc476647173"/>
      <w:r w:rsidRPr="00FF0767">
        <w:rPr>
          <w:rFonts w:asciiTheme="minorEastAsia" w:eastAsiaTheme="minorEastAsia" w:hAnsiTheme="minorEastAsia" w:hint="eastAsia"/>
        </w:rPr>
        <w:t>（</w:t>
      </w:r>
      <w:r w:rsidR="0079076B">
        <w:rPr>
          <w:rFonts w:asciiTheme="minorEastAsia" w:eastAsiaTheme="minorEastAsia" w:hAnsiTheme="minorEastAsia" w:hint="eastAsia"/>
        </w:rPr>
        <w:t>六</w:t>
      </w:r>
      <w:r w:rsidRPr="00FF0767">
        <w:rPr>
          <w:rFonts w:asciiTheme="minorEastAsia" w:eastAsiaTheme="minorEastAsia" w:hAnsiTheme="minorEastAsia" w:hint="eastAsia"/>
        </w:rPr>
        <w:t>）</w:t>
      </w:r>
      <w:r w:rsidR="00F23679">
        <w:rPr>
          <w:rFonts w:asciiTheme="minorEastAsia" w:eastAsiaTheme="minorEastAsia" w:hAnsiTheme="minorEastAsia" w:hint="eastAsia"/>
        </w:rPr>
        <w:t>加强</w:t>
      </w:r>
      <w:r w:rsidR="0079076B">
        <w:rPr>
          <w:rFonts w:asciiTheme="minorEastAsia" w:eastAsiaTheme="minorEastAsia" w:hAnsiTheme="minorEastAsia" w:hint="eastAsia"/>
        </w:rPr>
        <w:t>学习，</w:t>
      </w:r>
      <w:r w:rsidR="00F23679">
        <w:rPr>
          <w:rFonts w:asciiTheme="minorEastAsia" w:eastAsiaTheme="minorEastAsia" w:hAnsiTheme="minorEastAsia" w:hint="eastAsia"/>
        </w:rPr>
        <w:t>多方位</w:t>
      </w:r>
      <w:r w:rsidR="0079076B">
        <w:rPr>
          <w:rFonts w:asciiTheme="minorEastAsia" w:eastAsiaTheme="minorEastAsia" w:hAnsiTheme="minorEastAsia" w:hint="eastAsia"/>
        </w:rPr>
        <w:t>提升机构综合服务能力</w:t>
      </w:r>
      <w:bookmarkEnd w:id="10"/>
    </w:p>
    <w:p w:rsidR="003A7A59" w:rsidRPr="00FF0767" w:rsidRDefault="003A7A59" w:rsidP="00276080">
      <w:pPr>
        <w:ind w:firstLineChars="196" w:firstLine="549"/>
        <w:rPr>
          <w:rFonts w:asciiTheme="minorEastAsia" w:hAnsiTheme="minorEastAsia"/>
          <w:sz w:val="28"/>
          <w:szCs w:val="28"/>
        </w:rPr>
      </w:pPr>
      <w:r w:rsidRPr="00FF0767">
        <w:rPr>
          <w:rFonts w:asciiTheme="minorEastAsia" w:hAnsiTheme="minorEastAsia" w:hint="eastAsia"/>
          <w:sz w:val="28"/>
          <w:szCs w:val="28"/>
        </w:rPr>
        <w:t>工程中心积极</w:t>
      </w:r>
      <w:r w:rsidR="0079076B">
        <w:rPr>
          <w:rFonts w:asciiTheme="minorEastAsia" w:hAnsiTheme="minorEastAsia" w:hint="eastAsia"/>
          <w:sz w:val="28"/>
          <w:szCs w:val="28"/>
        </w:rPr>
        <w:t>向上级主管部门及业内优秀同行机构取经，年内开展数次调研学习，从体系运营、人员管理、服务前移、风险防控、履行社会责任等方面</w:t>
      </w:r>
      <w:r w:rsidR="00DE0E64">
        <w:rPr>
          <w:rFonts w:asciiTheme="minorEastAsia" w:hAnsiTheme="minorEastAsia" w:hint="eastAsia"/>
          <w:sz w:val="28"/>
          <w:szCs w:val="28"/>
        </w:rPr>
        <w:t>与国内知名认证机构交流</w:t>
      </w:r>
      <w:r w:rsidR="00060B9E" w:rsidRPr="00FF0767">
        <w:rPr>
          <w:rFonts w:asciiTheme="minorEastAsia" w:hAnsiTheme="minorEastAsia" w:hint="eastAsia"/>
          <w:sz w:val="28"/>
          <w:szCs w:val="28"/>
        </w:rPr>
        <w:t>学习，</w:t>
      </w:r>
      <w:r w:rsidR="0079076B">
        <w:rPr>
          <w:rFonts w:asciiTheme="minorEastAsia" w:hAnsiTheme="minorEastAsia" w:hint="eastAsia"/>
          <w:sz w:val="28"/>
          <w:szCs w:val="28"/>
        </w:rPr>
        <w:t>将先进经验和机构自身现状有机融合，为有效提升机构综合服务能力，</w:t>
      </w:r>
      <w:r w:rsidR="00F23679">
        <w:rPr>
          <w:rFonts w:asciiTheme="minorEastAsia" w:hAnsiTheme="minorEastAsia" w:hint="eastAsia"/>
          <w:sz w:val="28"/>
          <w:szCs w:val="28"/>
        </w:rPr>
        <w:t>加强机构前进动力，完善机构多方位建设打下夯实的基础。</w:t>
      </w:r>
    </w:p>
    <w:p w:rsidR="003D4E62" w:rsidRPr="00FF0767" w:rsidRDefault="00FA4AC9" w:rsidP="0034708B">
      <w:pPr>
        <w:pStyle w:val="1"/>
        <w:ind w:firstLineChars="147" w:firstLine="531"/>
        <w:rPr>
          <w:rFonts w:asciiTheme="minorEastAsia" w:hAnsiTheme="minorEastAsia"/>
        </w:rPr>
      </w:pPr>
      <w:bookmarkStart w:id="11" w:name="_Toc476647174"/>
      <w:r w:rsidRPr="00FF0767">
        <w:rPr>
          <w:rFonts w:asciiTheme="minorEastAsia" w:hAnsiTheme="minorEastAsia" w:hint="eastAsia"/>
        </w:rPr>
        <w:t>四</w:t>
      </w:r>
      <w:r w:rsidR="003D4E62" w:rsidRPr="00FF0767">
        <w:rPr>
          <w:rFonts w:asciiTheme="minorEastAsia" w:hAnsiTheme="minorEastAsia" w:hint="eastAsia"/>
        </w:rPr>
        <w:t>、工作展望</w:t>
      </w:r>
      <w:bookmarkEnd w:id="11"/>
    </w:p>
    <w:p w:rsidR="00F23679" w:rsidRDefault="00F23679" w:rsidP="00276080">
      <w:pPr>
        <w:ind w:firstLineChars="196" w:firstLine="549"/>
        <w:rPr>
          <w:rFonts w:asciiTheme="minorEastAsia" w:hAnsiTheme="minorEastAsia"/>
          <w:sz w:val="28"/>
          <w:szCs w:val="32"/>
        </w:rPr>
      </w:pPr>
      <w:r>
        <w:rPr>
          <w:rFonts w:asciiTheme="minorEastAsia" w:hAnsiTheme="minorEastAsia" w:hint="eastAsia"/>
          <w:sz w:val="28"/>
          <w:szCs w:val="32"/>
        </w:rPr>
        <w:t>过去的一</w:t>
      </w:r>
      <w:r w:rsidR="003D4E62" w:rsidRPr="00FF0767">
        <w:rPr>
          <w:rFonts w:asciiTheme="minorEastAsia" w:hAnsiTheme="minorEastAsia" w:hint="eastAsia"/>
          <w:sz w:val="28"/>
          <w:szCs w:val="32"/>
        </w:rPr>
        <w:t>年，</w:t>
      </w:r>
      <w:r>
        <w:rPr>
          <w:rFonts w:asciiTheme="minorEastAsia" w:hAnsiTheme="minorEastAsia" w:hint="eastAsia"/>
          <w:sz w:val="28"/>
          <w:szCs w:val="32"/>
        </w:rPr>
        <w:t>是</w:t>
      </w:r>
      <w:r w:rsidR="003D4E62" w:rsidRPr="00FF0767">
        <w:rPr>
          <w:rFonts w:asciiTheme="minorEastAsia" w:hAnsiTheme="minorEastAsia" w:hint="eastAsia"/>
          <w:sz w:val="28"/>
          <w:szCs w:val="32"/>
        </w:rPr>
        <w:t>工程中心</w:t>
      </w:r>
      <w:r>
        <w:rPr>
          <w:rFonts w:asciiTheme="minorEastAsia" w:hAnsiTheme="minorEastAsia" w:hint="eastAsia"/>
          <w:sz w:val="28"/>
          <w:szCs w:val="32"/>
        </w:rPr>
        <w:t>对内深化管理，对外学习经验的充实一年，也是机构发展中承上启下，具有重要意义的一年，在扎实开展一般工业产品自愿性产品的同时，工程中心全体职工上下一心，全力筹备强制性产品认证机构指定工作并顺利通过国家认监委的评审和指定。</w:t>
      </w:r>
    </w:p>
    <w:p w:rsidR="008F3DFC" w:rsidRDefault="008F3DFC" w:rsidP="00DE5E42">
      <w:pPr>
        <w:ind w:firstLineChars="196" w:firstLine="549"/>
        <w:rPr>
          <w:rFonts w:asciiTheme="minorEastAsia" w:hAnsiTheme="minorEastAsia"/>
          <w:sz w:val="28"/>
          <w:szCs w:val="32"/>
        </w:rPr>
      </w:pPr>
      <w:r w:rsidRPr="008F3DFC">
        <w:rPr>
          <w:rFonts w:asciiTheme="minorEastAsia" w:hAnsiTheme="minorEastAsia" w:hint="eastAsia"/>
          <w:sz w:val="28"/>
          <w:szCs w:val="32"/>
        </w:rPr>
        <w:t>2017年，</w:t>
      </w:r>
      <w:r>
        <w:rPr>
          <w:rFonts w:asciiTheme="minorEastAsia" w:hAnsiTheme="minorEastAsia" w:hint="eastAsia"/>
          <w:sz w:val="28"/>
          <w:szCs w:val="32"/>
        </w:rPr>
        <w:t>作为强制性产品认证机构队伍中的新成员，工程中心</w:t>
      </w:r>
      <w:r w:rsidRPr="008F3DFC">
        <w:rPr>
          <w:rFonts w:asciiTheme="minorEastAsia" w:hAnsiTheme="minorEastAsia" w:hint="eastAsia"/>
          <w:sz w:val="28"/>
          <w:szCs w:val="32"/>
        </w:rPr>
        <w:t>将</w:t>
      </w:r>
      <w:r>
        <w:rPr>
          <w:rFonts w:asciiTheme="minorEastAsia" w:hAnsiTheme="minorEastAsia" w:hint="eastAsia"/>
          <w:sz w:val="28"/>
          <w:szCs w:val="32"/>
        </w:rPr>
        <w:t>继续全力以赴，</w:t>
      </w:r>
      <w:r w:rsidRPr="008F3DFC">
        <w:rPr>
          <w:rFonts w:asciiTheme="minorEastAsia" w:hAnsiTheme="minorEastAsia" w:hint="eastAsia"/>
          <w:sz w:val="28"/>
          <w:szCs w:val="32"/>
        </w:rPr>
        <w:t>持续提升机构</w:t>
      </w:r>
      <w:r w:rsidR="00DE5E42">
        <w:rPr>
          <w:rFonts w:asciiTheme="minorEastAsia" w:hAnsiTheme="minorEastAsia" w:hint="eastAsia"/>
          <w:sz w:val="28"/>
          <w:szCs w:val="32"/>
        </w:rPr>
        <w:t>综合</w:t>
      </w:r>
      <w:r w:rsidRPr="008F3DFC">
        <w:rPr>
          <w:rFonts w:asciiTheme="minorEastAsia" w:hAnsiTheme="minorEastAsia" w:hint="eastAsia"/>
          <w:sz w:val="28"/>
          <w:szCs w:val="32"/>
        </w:rPr>
        <w:t>能力，担负起强制性认证机构的公正、公开、公平的第三方机构应有的责任和义务，</w:t>
      </w:r>
      <w:r>
        <w:rPr>
          <w:rFonts w:asciiTheme="minorEastAsia" w:hAnsiTheme="minorEastAsia" w:hint="eastAsia"/>
          <w:sz w:val="28"/>
          <w:szCs w:val="32"/>
        </w:rPr>
        <w:t>建立</w:t>
      </w:r>
      <w:r w:rsidR="00DE5E42">
        <w:rPr>
          <w:rFonts w:asciiTheme="minorEastAsia" w:hAnsiTheme="minorEastAsia" w:hint="eastAsia"/>
          <w:sz w:val="28"/>
          <w:szCs w:val="32"/>
        </w:rPr>
        <w:t>中心</w:t>
      </w:r>
      <w:r>
        <w:rPr>
          <w:rFonts w:asciiTheme="minorEastAsia" w:hAnsiTheme="minorEastAsia" w:hint="eastAsia"/>
          <w:sz w:val="28"/>
          <w:szCs w:val="32"/>
        </w:rPr>
        <w:t>社会责任</w:t>
      </w:r>
      <w:r>
        <w:rPr>
          <w:rFonts w:asciiTheme="minorEastAsia" w:hAnsiTheme="minorEastAsia" w:hint="eastAsia"/>
          <w:sz w:val="28"/>
          <w:szCs w:val="32"/>
        </w:rPr>
        <w:lastRenderedPageBreak/>
        <w:t>管理的有效机制，切实履行</w:t>
      </w:r>
      <w:r w:rsidR="00DE5E42">
        <w:rPr>
          <w:rFonts w:asciiTheme="minorEastAsia" w:hAnsiTheme="minorEastAsia" w:hint="eastAsia"/>
          <w:sz w:val="28"/>
          <w:szCs w:val="32"/>
        </w:rPr>
        <w:t>强制性认证</w:t>
      </w:r>
      <w:r>
        <w:rPr>
          <w:rFonts w:asciiTheme="minorEastAsia" w:hAnsiTheme="minorEastAsia" w:hint="eastAsia"/>
          <w:sz w:val="28"/>
          <w:szCs w:val="32"/>
        </w:rPr>
        <w:t>机构社会责任，对内</w:t>
      </w:r>
      <w:r w:rsidR="00C11316">
        <w:rPr>
          <w:rFonts w:asciiTheme="minorEastAsia" w:hAnsiTheme="minorEastAsia" w:hint="eastAsia"/>
          <w:sz w:val="28"/>
          <w:szCs w:val="32"/>
        </w:rPr>
        <w:t>注重</w:t>
      </w:r>
      <w:r>
        <w:rPr>
          <w:rFonts w:asciiTheme="minorEastAsia" w:hAnsiTheme="minorEastAsia" w:hint="eastAsia"/>
          <w:sz w:val="28"/>
          <w:szCs w:val="32"/>
        </w:rPr>
        <w:t>人才建设、对外增强服务质量，</w:t>
      </w:r>
      <w:r w:rsidRPr="008F3DFC">
        <w:rPr>
          <w:rFonts w:asciiTheme="minorEastAsia" w:hAnsiTheme="minorEastAsia" w:hint="eastAsia"/>
          <w:sz w:val="28"/>
          <w:szCs w:val="32"/>
        </w:rPr>
        <w:t>不断完善管理体系，坚守公正性原则，紧把廉洁自律关，严格依法依规开展强制性产品认证工作，为塑造国家消防工程技术研究中心认证品牌和成为优秀的强制性认证机构而不懈努力。</w:t>
      </w:r>
    </w:p>
    <w:p w:rsidR="0082368D" w:rsidRDefault="0082368D" w:rsidP="0082368D">
      <w:pPr>
        <w:jc w:val="right"/>
        <w:rPr>
          <w:rFonts w:asciiTheme="minorEastAsia" w:hAnsiTheme="minorEastAsia"/>
          <w:sz w:val="28"/>
          <w:szCs w:val="32"/>
        </w:rPr>
      </w:pPr>
    </w:p>
    <w:p w:rsidR="00DE5E42" w:rsidRDefault="00DE5E42" w:rsidP="00DE5E42">
      <w:pPr>
        <w:ind w:right="560"/>
        <w:jc w:val="right"/>
        <w:rPr>
          <w:rFonts w:asciiTheme="minorEastAsia" w:hAnsiTheme="minorEastAsia"/>
          <w:sz w:val="28"/>
          <w:szCs w:val="32"/>
        </w:rPr>
      </w:pPr>
    </w:p>
    <w:p w:rsidR="00934298" w:rsidRDefault="00934298" w:rsidP="00DE5E42">
      <w:pPr>
        <w:ind w:right="560"/>
        <w:jc w:val="right"/>
        <w:rPr>
          <w:rFonts w:asciiTheme="minorEastAsia" w:hAnsiTheme="minorEastAsia"/>
          <w:sz w:val="28"/>
          <w:szCs w:val="32"/>
        </w:rPr>
      </w:pPr>
    </w:p>
    <w:p w:rsidR="00934298" w:rsidRDefault="00934298" w:rsidP="00DE5E42">
      <w:pPr>
        <w:ind w:right="560"/>
        <w:jc w:val="right"/>
        <w:rPr>
          <w:rFonts w:asciiTheme="minorEastAsia" w:hAnsiTheme="minorEastAsia"/>
          <w:sz w:val="28"/>
          <w:szCs w:val="32"/>
        </w:rPr>
      </w:pPr>
    </w:p>
    <w:p w:rsidR="00934298" w:rsidRPr="00DE5E42" w:rsidRDefault="00934298" w:rsidP="00DE5E42">
      <w:pPr>
        <w:ind w:right="560"/>
        <w:jc w:val="right"/>
        <w:rPr>
          <w:rFonts w:asciiTheme="minorEastAsia" w:hAnsiTheme="minorEastAsia"/>
          <w:sz w:val="28"/>
          <w:szCs w:val="32"/>
        </w:rPr>
      </w:pPr>
    </w:p>
    <w:p w:rsidR="00CA23C2" w:rsidRPr="00FF0767" w:rsidRDefault="0082368D" w:rsidP="0082368D">
      <w:pPr>
        <w:jc w:val="right"/>
        <w:rPr>
          <w:rFonts w:asciiTheme="minorEastAsia" w:hAnsiTheme="minorEastAsia"/>
          <w:sz w:val="28"/>
          <w:szCs w:val="32"/>
        </w:rPr>
      </w:pPr>
      <w:r>
        <w:rPr>
          <w:rFonts w:asciiTheme="minorEastAsia" w:hAnsiTheme="minorEastAsia" w:hint="eastAsia"/>
          <w:sz w:val="28"/>
          <w:szCs w:val="32"/>
        </w:rPr>
        <w:t>国家消防工程技术研究中心</w:t>
      </w:r>
    </w:p>
    <w:p w:rsidR="00CA23C2" w:rsidRPr="00FF0767" w:rsidRDefault="00CA23C2" w:rsidP="0082368D">
      <w:pPr>
        <w:ind w:right="280" w:firstLineChars="196" w:firstLine="549"/>
        <w:jc w:val="right"/>
        <w:rPr>
          <w:rFonts w:asciiTheme="minorEastAsia" w:hAnsiTheme="minorEastAsia"/>
          <w:sz w:val="32"/>
          <w:szCs w:val="32"/>
        </w:rPr>
      </w:pPr>
      <w:r w:rsidRPr="00FF0767">
        <w:rPr>
          <w:rFonts w:asciiTheme="minorEastAsia" w:hAnsiTheme="minorEastAsia" w:hint="eastAsia"/>
          <w:sz w:val="28"/>
          <w:szCs w:val="32"/>
        </w:rPr>
        <w:t>二〇一</w:t>
      </w:r>
      <w:r w:rsidR="0082368D">
        <w:rPr>
          <w:rFonts w:asciiTheme="minorEastAsia" w:hAnsiTheme="minorEastAsia" w:hint="eastAsia"/>
          <w:sz w:val="28"/>
          <w:szCs w:val="32"/>
        </w:rPr>
        <w:t>七</w:t>
      </w:r>
      <w:r w:rsidRPr="00FF0767">
        <w:rPr>
          <w:rFonts w:asciiTheme="minorEastAsia" w:hAnsiTheme="minorEastAsia" w:hint="eastAsia"/>
          <w:sz w:val="28"/>
          <w:szCs w:val="32"/>
        </w:rPr>
        <w:t>年</w:t>
      </w:r>
      <w:r w:rsidR="0082368D">
        <w:rPr>
          <w:rFonts w:asciiTheme="minorEastAsia" w:hAnsiTheme="minorEastAsia" w:hint="eastAsia"/>
          <w:sz w:val="28"/>
          <w:szCs w:val="32"/>
        </w:rPr>
        <w:t>三</w:t>
      </w:r>
      <w:r w:rsidRPr="00FF0767">
        <w:rPr>
          <w:rFonts w:asciiTheme="minorEastAsia" w:hAnsiTheme="minorEastAsia" w:hint="eastAsia"/>
          <w:sz w:val="28"/>
          <w:szCs w:val="32"/>
        </w:rPr>
        <w:t>月</w:t>
      </w:r>
      <w:r w:rsidR="0082368D">
        <w:rPr>
          <w:rFonts w:asciiTheme="minorEastAsia" w:hAnsiTheme="minorEastAsia" w:hint="eastAsia"/>
          <w:sz w:val="28"/>
          <w:szCs w:val="32"/>
        </w:rPr>
        <w:t>七</w:t>
      </w:r>
      <w:r w:rsidRPr="00FF0767">
        <w:rPr>
          <w:rFonts w:asciiTheme="minorEastAsia" w:hAnsiTheme="minorEastAsia" w:hint="eastAsia"/>
          <w:sz w:val="28"/>
          <w:szCs w:val="32"/>
        </w:rPr>
        <w:t>日</w:t>
      </w:r>
    </w:p>
    <w:p w:rsidR="00931E24" w:rsidRPr="00FF0767" w:rsidRDefault="00931E24" w:rsidP="00276080">
      <w:pPr>
        <w:ind w:firstLineChars="196" w:firstLine="549"/>
        <w:rPr>
          <w:rFonts w:asciiTheme="minorEastAsia" w:hAnsiTheme="minorEastAsia"/>
          <w:sz w:val="28"/>
          <w:szCs w:val="28"/>
        </w:rPr>
      </w:pPr>
    </w:p>
    <w:sectPr w:rsidR="00931E24" w:rsidRPr="00FF0767" w:rsidSect="0034708B">
      <w:footerReference w:type="default" r:id="rId12"/>
      <w:pgSz w:w="11906" w:h="16838"/>
      <w:pgMar w:top="1134" w:right="1701" w:bottom="1134" w:left="1797" w:header="992" w:footer="943"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AA1" w:rsidRDefault="00D74AA1" w:rsidP="00AC619D">
      <w:r>
        <w:separator/>
      </w:r>
    </w:p>
  </w:endnote>
  <w:endnote w:type="continuationSeparator" w:id="1">
    <w:p w:rsidR="00D74AA1" w:rsidRDefault="00D74AA1" w:rsidP="00AC61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080" w:rsidRDefault="00276080">
    <w:pPr>
      <w:pStyle w:val="a4"/>
      <w:jc w:val="center"/>
    </w:pPr>
  </w:p>
  <w:p w:rsidR="00276080" w:rsidRDefault="0027608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080" w:rsidRDefault="00276080">
    <w:pPr>
      <w:pStyle w:val="a4"/>
      <w:jc w:val="center"/>
    </w:pPr>
    <w:r>
      <w:rPr>
        <w:rFonts w:hint="eastAsia"/>
      </w:rPr>
      <w:t>I</w:t>
    </w:r>
  </w:p>
  <w:p w:rsidR="00276080" w:rsidRDefault="0027608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35517"/>
      <w:docPartObj>
        <w:docPartGallery w:val="Page Numbers (Bottom of Page)"/>
        <w:docPartUnique/>
      </w:docPartObj>
    </w:sdtPr>
    <w:sdtEndPr>
      <w:rPr>
        <w:rFonts w:ascii="Times New Roman" w:hAnsi="Times New Roman" w:cs="Times New Roman"/>
        <w:sz w:val="20"/>
      </w:rPr>
    </w:sdtEndPr>
    <w:sdtContent>
      <w:p w:rsidR="00276080" w:rsidRPr="0034708B" w:rsidRDefault="00455759">
        <w:pPr>
          <w:pStyle w:val="a4"/>
          <w:jc w:val="center"/>
          <w:rPr>
            <w:rFonts w:ascii="Times New Roman" w:hAnsi="Times New Roman" w:cs="Times New Roman"/>
            <w:sz w:val="20"/>
          </w:rPr>
        </w:pPr>
        <w:r w:rsidRPr="0034708B">
          <w:rPr>
            <w:rFonts w:ascii="Times New Roman" w:hAnsi="Times New Roman" w:cs="Times New Roman"/>
            <w:sz w:val="20"/>
          </w:rPr>
          <w:fldChar w:fldCharType="begin"/>
        </w:r>
        <w:r w:rsidR="00561E06" w:rsidRPr="0034708B">
          <w:rPr>
            <w:rFonts w:ascii="Times New Roman" w:hAnsi="Times New Roman" w:cs="Times New Roman"/>
            <w:sz w:val="20"/>
          </w:rPr>
          <w:instrText xml:space="preserve"> PAGE   \* MERGEFORMAT </w:instrText>
        </w:r>
        <w:r w:rsidRPr="0034708B">
          <w:rPr>
            <w:rFonts w:ascii="Times New Roman" w:hAnsi="Times New Roman" w:cs="Times New Roman"/>
            <w:sz w:val="20"/>
          </w:rPr>
          <w:fldChar w:fldCharType="separate"/>
        </w:r>
        <w:r w:rsidR="0007118E" w:rsidRPr="0007118E">
          <w:rPr>
            <w:rFonts w:ascii="Times New Roman" w:hAnsi="Times New Roman" w:cs="Times New Roman"/>
            <w:noProof/>
            <w:sz w:val="20"/>
            <w:lang w:val="zh-CN"/>
          </w:rPr>
          <w:t>-</w:t>
        </w:r>
        <w:r w:rsidR="0007118E">
          <w:rPr>
            <w:rFonts w:ascii="Times New Roman" w:hAnsi="Times New Roman" w:cs="Times New Roman"/>
            <w:noProof/>
            <w:sz w:val="20"/>
          </w:rPr>
          <w:t xml:space="preserve"> 2 -</w:t>
        </w:r>
        <w:r w:rsidRPr="0034708B">
          <w:rPr>
            <w:rFonts w:ascii="Times New Roman" w:hAnsi="Times New Roman" w:cs="Times New Roman"/>
            <w:sz w:val="20"/>
          </w:rPr>
          <w:fldChar w:fldCharType="end"/>
        </w:r>
      </w:p>
    </w:sdtContent>
  </w:sdt>
  <w:p w:rsidR="00276080" w:rsidRDefault="0027608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AA1" w:rsidRDefault="00D74AA1" w:rsidP="00AC619D">
      <w:r>
        <w:separator/>
      </w:r>
    </w:p>
  </w:footnote>
  <w:footnote w:type="continuationSeparator" w:id="1">
    <w:p w:rsidR="00D74AA1" w:rsidRDefault="00D74AA1" w:rsidP="00AC61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98" w:rsidRDefault="00934298" w:rsidP="00934298">
    <w:pPr>
      <w:pStyle w:val="a3"/>
      <w:pBdr>
        <w:bottom w:val="none" w:sz="0" w:space="0"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619D"/>
    <w:rsid w:val="000354A8"/>
    <w:rsid w:val="00040109"/>
    <w:rsid w:val="00060B9E"/>
    <w:rsid w:val="0007118E"/>
    <w:rsid w:val="000A05A4"/>
    <w:rsid w:val="000A26B0"/>
    <w:rsid w:val="000B2420"/>
    <w:rsid w:val="000F49CE"/>
    <w:rsid w:val="0010329B"/>
    <w:rsid w:val="0013265D"/>
    <w:rsid w:val="00150F4E"/>
    <w:rsid w:val="00175E27"/>
    <w:rsid w:val="001A2A19"/>
    <w:rsid w:val="001C0D1F"/>
    <w:rsid w:val="001C5322"/>
    <w:rsid w:val="001E27FB"/>
    <w:rsid w:val="00210BEA"/>
    <w:rsid w:val="002410A3"/>
    <w:rsid w:val="00242553"/>
    <w:rsid w:val="002434F7"/>
    <w:rsid w:val="00254AED"/>
    <w:rsid w:val="00275445"/>
    <w:rsid w:val="00276080"/>
    <w:rsid w:val="00285D9A"/>
    <w:rsid w:val="002B0427"/>
    <w:rsid w:val="002E307E"/>
    <w:rsid w:val="002F651B"/>
    <w:rsid w:val="003352D2"/>
    <w:rsid w:val="0034708B"/>
    <w:rsid w:val="00380625"/>
    <w:rsid w:val="003A5533"/>
    <w:rsid w:val="003A7A59"/>
    <w:rsid w:val="003B3CE2"/>
    <w:rsid w:val="003C4432"/>
    <w:rsid w:val="003D4E62"/>
    <w:rsid w:val="003E638D"/>
    <w:rsid w:val="004331C7"/>
    <w:rsid w:val="004364F8"/>
    <w:rsid w:val="00436DDA"/>
    <w:rsid w:val="00451BD8"/>
    <w:rsid w:val="00455759"/>
    <w:rsid w:val="004559A4"/>
    <w:rsid w:val="00464C9D"/>
    <w:rsid w:val="004C19C3"/>
    <w:rsid w:val="004D6737"/>
    <w:rsid w:val="004D691A"/>
    <w:rsid w:val="004F2439"/>
    <w:rsid w:val="00502D36"/>
    <w:rsid w:val="005426A9"/>
    <w:rsid w:val="00556CD3"/>
    <w:rsid w:val="00561E06"/>
    <w:rsid w:val="00582627"/>
    <w:rsid w:val="00592908"/>
    <w:rsid w:val="005C12A2"/>
    <w:rsid w:val="005E315A"/>
    <w:rsid w:val="005E767F"/>
    <w:rsid w:val="00632338"/>
    <w:rsid w:val="00634CBB"/>
    <w:rsid w:val="006A403A"/>
    <w:rsid w:val="006A7DC5"/>
    <w:rsid w:val="006C7274"/>
    <w:rsid w:val="006D0103"/>
    <w:rsid w:val="006D485A"/>
    <w:rsid w:val="006F1267"/>
    <w:rsid w:val="00771FBE"/>
    <w:rsid w:val="0079076B"/>
    <w:rsid w:val="007A0D96"/>
    <w:rsid w:val="007A5103"/>
    <w:rsid w:val="007A6123"/>
    <w:rsid w:val="007B22E7"/>
    <w:rsid w:val="007C2057"/>
    <w:rsid w:val="007C24F3"/>
    <w:rsid w:val="007F6BC8"/>
    <w:rsid w:val="007F7E76"/>
    <w:rsid w:val="008039D9"/>
    <w:rsid w:val="0081520C"/>
    <w:rsid w:val="0082368D"/>
    <w:rsid w:val="0083527B"/>
    <w:rsid w:val="00846C98"/>
    <w:rsid w:val="0088617E"/>
    <w:rsid w:val="008913DC"/>
    <w:rsid w:val="008C059E"/>
    <w:rsid w:val="008C2A3A"/>
    <w:rsid w:val="008F3DFC"/>
    <w:rsid w:val="00914200"/>
    <w:rsid w:val="0091488D"/>
    <w:rsid w:val="00931E24"/>
    <w:rsid w:val="00934298"/>
    <w:rsid w:val="00972D5C"/>
    <w:rsid w:val="00977084"/>
    <w:rsid w:val="009977EB"/>
    <w:rsid w:val="009F292A"/>
    <w:rsid w:val="009F4A32"/>
    <w:rsid w:val="00A1459A"/>
    <w:rsid w:val="00A76750"/>
    <w:rsid w:val="00A83FB0"/>
    <w:rsid w:val="00AC619D"/>
    <w:rsid w:val="00AE3B60"/>
    <w:rsid w:val="00AE517B"/>
    <w:rsid w:val="00B26379"/>
    <w:rsid w:val="00B436BA"/>
    <w:rsid w:val="00B529CE"/>
    <w:rsid w:val="00B81AAC"/>
    <w:rsid w:val="00B94561"/>
    <w:rsid w:val="00BB4DBA"/>
    <w:rsid w:val="00BD0469"/>
    <w:rsid w:val="00BD58D2"/>
    <w:rsid w:val="00BF335F"/>
    <w:rsid w:val="00BF64DC"/>
    <w:rsid w:val="00C11316"/>
    <w:rsid w:val="00C2176F"/>
    <w:rsid w:val="00C2206B"/>
    <w:rsid w:val="00C269A3"/>
    <w:rsid w:val="00C320BD"/>
    <w:rsid w:val="00C3799D"/>
    <w:rsid w:val="00C42F6B"/>
    <w:rsid w:val="00C5515E"/>
    <w:rsid w:val="00C64537"/>
    <w:rsid w:val="00C7490A"/>
    <w:rsid w:val="00CA23C2"/>
    <w:rsid w:val="00D055B9"/>
    <w:rsid w:val="00D4159D"/>
    <w:rsid w:val="00D74AA1"/>
    <w:rsid w:val="00D82AAE"/>
    <w:rsid w:val="00D86F3B"/>
    <w:rsid w:val="00D945E0"/>
    <w:rsid w:val="00DC0E3B"/>
    <w:rsid w:val="00DC64B9"/>
    <w:rsid w:val="00DE0E64"/>
    <w:rsid w:val="00DE5E42"/>
    <w:rsid w:val="00E43574"/>
    <w:rsid w:val="00E52361"/>
    <w:rsid w:val="00EA1371"/>
    <w:rsid w:val="00EF1D71"/>
    <w:rsid w:val="00EF2DBF"/>
    <w:rsid w:val="00F16401"/>
    <w:rsid w:val="00F23679"/>
    <w:rsid w:val="00F24EC1"/>
    <w:rsid w:val="00F311FF"/>
    <w:rsid w:val="00F367ED"/>
    <w:rsid w:val="00F62F9E"/>
    <w:rsid w:val="00F74D4F"/>
    <w:rsid w:val="00F8501E"/>
    <w:rsid w:val="00F91A0C"/>
    <w:rsid w:val="00FA4AC9"/>
    <w:rsid w:val="00FC1092"/>
    <w:rsid w:val="00FE2324"/>
    <w:rsid w:val="00FF07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BEA"/>
    <w:pPr>
      <w:widowControl w:val="0"/>
      <w:jc w:val="both"/>
    </w:pPr>
  </w:style>
  <w:style w:type="paragraph" w:styleId="1">
    <w:name w:val="heading 1"/>
    <w:basedOn w:val="a"/>
    <w:next w:val="a"/>
    <w:link w:val="1Char"/>
    <w:uiPriority w:val="9"/>
    <w:qFormat/>
    <w:rsid w:val="000354A8"/>
    <w:pPr>
      <w:keepNext/>
      <w:keepLines/>
      <w:outlineLvl w:val="0"/>
    </w:pPr>
    <w:rPr>
      <w:b/>
      <w:bCs/>
      <w:kern w:val="44"/>
      <w:sz w:val="36"/>
      <w:szCs w:val="44"/>
    </w:rPr>
  </w:style>
  <w:style w:type="paragraph" w:styleId="2">
    <w:name w:val="heading 2"/>
    <w:basedOn w:val="a"/>
    <w:next w:val="a"/>
    <w:link w:val="2Char"/>
    <w:uiPriority w:val="9"/>
    <w:unhideWhenUsed/>
    <w:qFormat/>
    <w:rsid w:val="006A7DC5"/>
    <w:pPr>
      <w:keepNext/>
      <w:keepLines/>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61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619D"/>
    <w:rPr>
      <w:sz w:val="18"/>
      <w:szCs w:val="18"/>
    </w:rPr>
  </w:style>
  <w:style w:type="paragraph" w:styleId="a4">
    <w:name w:val="footer"/>
    <w:basedOn w:val="a"/>
    <w:link w:val="Char0"/>
    <w:uiPriority w:val="99"/>
    <w:unhideWhenUsed/>
    <w:rsid w:val="00AC619D"/>
    <w:pPr>
      <w:tabs>
        <w:tab w:val="center" w:pos="4153"/>
        <w:tab w:val="right" w:pos="8306"/>
      </w:tabs>
      <w:snapToGrid w:val="0"/>
      <w:jc w:val="left"/>
    </w:pPr>
    <w:rPr>
      <w:sz w:val="18"/>
      <w:szCs w:val="18"/>
    </w:rPr>
  </w:style>
  <w:style w:type="character" w:customStyle="1" w:styleId="Char0">
    <w:name w:val="页脚 Char"/>
    <w:basedOn w:val="a0"/>
    <w:link w:val="a4"/>
    <w:uiPriority w:val="99"/>
    <w:rsid w:val="00AC619D"/>
    <w:rPr>
      <w:sz w:val="18"/>
      <w:szCs w:val="18"/>
    </w:rPr>
  </w:style>
  <w:style w:type="paragraph" w:styleId="a5">
    <w:name w:val="Date"/>
    <w:basedOn w:val="a"/>
    <w:next w:val="a"/>
    <w:link w:val="Char1"/>
    <w:uiPriority w:val="99"/>
    <w:semiHidden/>
    <w:unhideWhenUsed/>
    <w:rsid w:val="00D82AAE"/>
    <w:pPr>
      <w:ind w:leftChars="2500" w:left="100"/>
    </w:pPr>
  </w:style>
  <w:style w:type="character" w:customStyle="1" w:styleId="Char1">
    <w:name w:val="日期 Char"/>
    <w:basedOn w:val="a0"/>
    <w:link w:val="a5"/>
    <w:uiPriority w:val="99"/>
    <w:semiHidden/>
    <w:rsid w:val="00D82AAE"/>
  </w:style>
  <w:style w:type="character" w:customStyle="1" w:styleId="1Char">
    <w:name w:val="标题 1 Char"/>
    <w:basedOn w:val="a0"/>
    <w:link w:val="1"/>
    <w:uiPriority w:val="9"/>
    <w:rsid w:val="000354A8"/>
    <w:rPr>
      <w:b/>
      <w:bCs/>
      <w:kern w:val="44"/>
      <w:sz w:val="36"/>
      <w:szCs w:val="44"/>
    </w:rPr>
  </w:style>
  <w:style w:type="character" w:customStyle="1" w:styleId="2Char">
    <w:name w:val="标题 2 Char"/>
    <w:basedOn w:val="a0"/>
    <w:link w:val="2"/>
    <w:uiPriority w:val="9"/>
    <w:rsid w:val="006A7DC5"/>
    <w:rPr>
      <w:rFonts w:asciiTheme="majorHAnsi" w:eastAsiaTheme="majorEastAsia" w:hAnsiTheme="majorHAnsi" w:cstheme="majorBidi"/>
      <w:b/>
      <w:bCs/>
      <w:sz w:val="32"/>
      <w:szCs w:val="32"/>
    </w:rPr>
  </w:style>
  <w:style w:type="paragraph" w:styleId="a6">
    <w:name w:val="Balloon Text"/>
    <w:basedOn w:val="a"/>
    <w:link w:val="Char2"/>
    <w:uiPriority w:val="99"/>
    <w:semiHidden/>
    <w:unhideWhenUsed/>
    <w:rsid w:val="00F367ED"/>
    <w:rPr>
      <w:sz w:val="18"/>
      <w:szCs w:val="18"/>
    </w:rPr>
  </w:style>
  <w:style w:type="character" w:customStyle="1" w:styleId="Char2">
    <w:name w:val="批注框文本 Char"/>
    <w:basedOn w:val="a0"/>
    <w:link w:val="a6"/>
    <w:uiPriority w:val="99"/>
    <w:semiHidden/>
    <w:rsid w:val="00F367ED"/>
    <w:rPr>
      <w:sz w:val="18"/>
      <w:szCs w:val="18"/>
    </w:rPr>
  </w:style>
  <w:style w:type="table" w:styleId="a7">
    <w:name w:val="Table Grid"/>
    <w:basedOn w:val="a1"/>
    <w:uiPriority w:val="59"/>
    <w:rsid w:val="00F367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rtxtstd">
    <w:name w:val="urtxtstd"/>
    <w:basedOn w:val="a0"/>
    <w:rsid w:val="000A05A4"/>
  </w:style>
  <w:style w:type="paragraph" w:styleId="TOC">
    <w:name w:val="TOC Heading"/>
    <w:basedOn w:val="1"/>
    <w:next w:val="a"/>
    <w:uiPriority w:val="39"/>
    <w:semiHidden/>
    <w:unhideWhenUsed/>
    <w:qFormat/>
    <w:rsid w:val="00276080"/>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914200"/>
    <w:pPr>
      <w:tabs>
        <w:tab w:val="right" w:leader="dot" w:pos="8396"/>
      </w:tabs>
      <w:spacing w:line="480" w:lineRule="auto"/>
    </w:pPr>
  </w:style>
  <w:style w:type="paragraph" w:styleId="20">
    <w:name w:val="toc 2"/>
    <w:basedOn w:val="a"/>
    <w:next w:val="a"/>
    <w:autoRedefine/>
    <w:uiPriority w:val="39"/>
    <w:unhideWhenUsed/>
    <w:rsid w:val="001C5322"/>
    <w:pPr>
      <w:tabs>
        <w:tab w:val="right" w:leader="dot" w:pos="8396"/>
      </w:tabs>
      <w:spacing w:line="480" w:lineRule="auto"/>
      <w:ind w:left="708" w:hangingChars="337" w:hanging="708"/>
    </w:pPr>
  </w:style>
  <w:style w:type="character" w:styleId="a8">
    <w:name w:val="Hyperlink"/>
    <w:basedOn w:val="a0"/>
    <w:uiPriority w:val="99"/>
    <w:unhideWhenUsed/>
    <w:rsid w:val="0027608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487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13AB9-226E-4B71-97CF-CBD0C516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1369</TotalTime>
  <Pages>1</Pages>
  <Words>627</Words>
  <Characters>3577</Characters>
  <Application>Microsoft Office Word</Application>
  <DocSecurity>0</DocSecurity>
  <Lines>29</Lines>
  <Paragraphs>8</Paragraphs>
  <ScaleCrop>false</ScaleCrop>
  <Company>Lenovo</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74</cp:revision>
  <cp:lastPrinted>2017-03-21T06:35:00Z</cp:lastPrinted>
  <dcterms:created xsi:type="dcterms:W3CDTF">2016-05-23T02:50:00Z</dcterms:created>
  <dcterms:modified xsi:type="dcterms:W3CDTF">2017-03-21T06:39:00Z</dcterms:modified>
</cp:coreProperties>
</file>