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60" w:type="dxa"/>
        <w:jc w:val="center"/>
        <w:tblCellSpacing w:w="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10860"/>
      </w:tblGrid>
      <w:tr w:rsidR="00C744A5" w:rsidRPr="00C744A5" w:rsidTr="00C744A5">
        <w:trPr>
          <w:tblCellSpacing w:w="0" w:type="dxa"/>
          <w:jc w:val="center"/>
        </w:trPr>
        <w:tc>
          <w:tcPr>
            <w:tcW w:w="0" w:type="auto"/>
            <w:shd w:val="clear" w:color="auto" w:fill="FFFFFF"/>
            <w:vAlign w:val="center"/>
            <w:hideMark/>
          </w:tcPr>
          <w:tbl>
            <w:tblPr>
              <w:tblW w:w="9318" w:type="dxa"/>
              <w:tblCellSpacing w:w="0" w:type="dxa"/>
              <w:tblCellMar>
                <w:left w:w="0" w:type="dxa"/>
                <w:right w:w="0" w:type="dxa"/>
              </w:tblCellMar>
              <w:tblLook w:val="04A0"/>
            </w:tblPr>
            <w:tblGrid>
              <w:gridCol w:w="1054"/>
              <w:gridCol w:w="3698"/>
              <w:gridCol w:w="1054"/>
              <w:gridCol w:w="3512"/>
            </w:tblGrid>
            <w:tr w:rsidR="00C744A5" w:rsidRPr="00C744A5">
              <w:trPr>
                <w:tblCellSpacing w:w="0" w:type="dxa"/>
              </w:trPr>
              <w:tc>
                <w:tcPr>
                  <w:tcW w:w="1050" w:type="dxa"/>
                  <w:tcMar>
                    <w:top w:w="0" w:type="dxa"/>
                    <w:left w:w="71" w:type="dxa"/>
                    <w:bottom w:w="0" w:type="dxa"/>
                    <w:right w:w="0" w:type="dxa"/>
                  </w:tcMar>
                  <w:vAlign w:val="center"/>
                  <w:hideMark/>
                </w:tcPr>
                <w:p w:rsidR="00C744A5" w:rsidRPr="00C744A5" w:rsidRDefault="00C744A5" w:rsidP="00C744A5">
                  <w:r w:rsidRPr="00C744A5">
                    <w:rPr>
                      <w:b/>
                      <w:bCs/>
                    </w:rPr>
                    <w:t>索</w:t>
                  </w:r>
                  <w:r w:rsidRPr="00C744A5">
                    <w:rPr>
                      <w:b/>
                      <w:bCs/>
                    </w:rPr>
                    <w:t xml:space="preserve"> </w:t>
                  </w:r>
                  <w:r w:rsidRPr="00C744A5">
                    <w:rPr>
                      <w:b/>
                      <w:bCs/>
                    </w:rPr>
                    <w:t>引</w:t>
                  </w:r>
                  <w:r w:rsidRPr="00C744A5">
                    <w:rPr>
                      <w:b/>
                      <w:bCs/>
                    </w:rPr>
                    <w:t xml:space="preserve"> </w:t>
                  </w:r>
                  <w:r w:rsidRPr="00C744A5">
                    <w:rPr>
                      <w:b/>
                      <w:bCs/>
                    </w:rPr>
                    <w:t>号：</w:t>
                  </w:r>
                </w:p>
              </w:tc>
              <w:tc>
                <w:tcPr>
                  <w:tcW w:w="3900" w:type="dxa"/>
                  <w:tcMar>
                    <w:top w:w="0" w:type="dxa"/>
                    <w:left w:w="71" w:type="dxa"/>
                    <w:bottom w:w="0" w:type="dxa"/>
                    <w:right w:w="0" w:type="dxa"/>
                  </w:tcMar>
                  <w:vAlign w:val="center"/>
                  <w:hideMark/>
                </w:tcPr>
                <w:p w:rsidR="00C744A5" w:rsidRPr="00C744A5" w:rsidRDefault="00C744A5" w:rsidP="00C744A5">
                  <w:r w:rsidRPr="00C744A5">
                    <w:t>000014349/2018-00124</w:t>
                  </w:r>
                </w:p>
              </w:tc>
              <w:tc>
                <w:tcPr>
                  <w:tcW w:w="1050" w:type="dxa"/>
                  <w:tcMar>
                    <w:top w:w="0" w:type="dxa"/>
                    <w:left w:w="71" w:type="dxa"/>
                    <w:bottom w:w="0" w:type="dxa"/>
                    <w:right w:w="0" w:type="dxa"/>
                  </w:tcMar>
                  <w:vAlign w:val="center"/>
                  <w:hideMark/>
                </w:tcPr>
                <w:p w:rsidR="00C744A5" w:rsidRPr="00C744A5" w:rsidRDefault="00C744A5" w:rsidP="00C744A5">
                  <w:r w:rsidRPr="00C744A5">
                    <w:rPr>
                      <w:b/>
                      <w:bCs/>
                    </w:rPr>
                    <w:t>主题分类：</w:t>
                  </w:r>
                </w:p>
              </w:tc>
              <w:tc>
                <w:tcPr>
                  <w:tcW w:w="3900" w:type="dxa"/>
                  <w:tcMar>
                    <w:top w:w="0" w:type="dxa"/>
                    <w:left w:w="71" w:type="dxa"/>
                    <w:bottom w:w="0" w:type="dxa"/>
                    <w:right w:w="0" w:type="dxa"/>
                  </w:tcMar>
                  <w:vAlign w:val="center"/>
                  <w:hideMark/>
                </w:tcPr>
                <w:p w:rsidR="00C744A5" w:rsidRPr="00C744A5" w:rsidRDefault="00C744A5" w:rsidP="00C744A5">
                  <w:r w:rsidRPr="00C744A5">
                    <w:t>综合政务</w:t>
                  </w:r>
                  <w:r w:rsidRPr="00C744A5">
                    <w:t>\</w:t>
                  </w:r>
                  <w:r w:rsidRPr="00C744A5">
                    <w:t>其他</w:t>
                  </w:r>
                </w:p>
              </w:tc>
            </w:tr>
            <w:tr w:rsidR="00C744A5" w:rsidRPr="00C744A5">
              <w:trPr>
                <w:tblCellSpacing w:w="0" w:type="dxa"/>
              </w:trPr>
              <w:tc>
                <w:tcPr>
                  <w:tcW w:w="0" w:type="auto"/>
                  <w:tcMar>
                    <w:top w:w="0" w:type="dxa"/>
                    <w:left w:w="71" w:type="dxa"/>
                    <w:bottom w:w="0" w:type="dxa"/>
                    <w:right w:w="0" w:type="dxa"/>
                  </w:tcMar>
                  <w:vAlign w:val="center"/>
                  <w:hideMark/>
                </w:tcPr>
                <w:p w:rsidR="00C744A5" w:rsidRPr="00C744A5" w:rsidRDefault="00C744A5" w:rsidP="00C744A5">
                  <w:r w:rsidRPr="00C744A5">
                    <w:rPr>
                      <w:b/>
                      <w:bCs/>
                    </w:rPr>
                    <w:t>发文机关：</w:t>
                  </w:r>
                </w:p>
              </w:tc>
              <w:tc>
                <w:tcPr>
                  <w:tcW w:w="0" w:type="auto"/>
                  <w:tcMar>
                    <w:top w:w="0" w:type="dxa"/>
                    <w:left w:w="71" w:type="dxa"/>
                    <w:bottom w:w="0" w:type="dxa"/>
                    <w:right w:w="0" w:type="dxa"/>
                  </w:tcMar>
                  <w:vAlign w:val="center"/>
                  <w:hideMark/>
                </w:tcPr>
                <w:p w:rsidR="00C744A5" w:rsidRPr="00C744A5" w:rsidRDefault="00C744A5" w:rsidP="00C744A5">
                  <w:r w:rsidRPr="00C744A5">
                    <w:t>国务院</w:t>
                  </w:r>
                </w:p>
              </w:tc>
              <w:tc>
                <w:tcPr>
                  <w:tcW w:w="0" w:type="auto"/>
                  <w:tcMar>
                    <w:top w:w="0" w:type="dxa"/>
                    <w:left w:w="71" w:type="dxa"/>
                    <w:bottom w:w="0" w:type="dxa"/>
                    <w:right w:w="0" w:type="dxa"/>
                  </w:tcMar>
                  <w:vAlign w:val="center"/>
                  <w:hideMark/>
                </w:tcPr>
                <w:p w:rsidR="00C744A5" w:rsidRPr="00C744A5" w:rsidRDefault="00C744A5" w:rsidP="00C744A5">
                  <w:r w:rsidRPr="00C744A5">
                    <w:rPr>
                      <w:b/>
                      <w:bCs/>
                    </w:rPr>
                    <w:t>成文日期：</w:t>
                  </w:r>
                </w:p>
              </w:tc>
              <w:tc>
                <w:tcPr>
                  <w:tcW w:w="0" w:type="auto"/>
                  <w:tcMar>
                    <w:top w:w="0" w:type="dxa"/>
                    <w:left w:w="71" w:type="dxa"/>
                    <w:bottom w:w="0" w:type="dxa"/>
                    <w:right w:w="0" w:type="dxa"/>
                  </w:tcMar>
                  <w:vAlign w:val="center"/>
                  <w:hideMark/>
                </w:tcPr>
                <w:p w:rsidR="00C744A5" w:rsidRPr="00C744A5" w:rsidRDefault="00C744A5" w:rsidP="00C744A5">
                  <w:r w:rsidRPr="00C744A5">
                    <w:t>2018</w:t>
                  </w:r>
                  <w:r w:rsidRPr="00C744A5">
                    <w:t>年</w:t>
                  </w:r>
                  <w:r w:rsidRPr="00C744A5">
                    <w:t>07</w:t>
                  </w:r>
                  <w:r w:rsidRPr="00C744A5">
                    <w:t>月</w:t>
                  </w:r>
                  <w:r w:rsidRPr="00C744A5">
                    <w:t>28</w:t>
                  </w:r>
                  <w:r w:rsidRPr="00C744A5">
                    <w:t>日</w:t>
                  </w:r>
                </w:p>
              </w:tc>
            </w:tr>
            <w:tr w:rsidR="00C744A5" w:rsidRPr="00C744A5">
              <w:trPr>
                <w:tblCellSpacing w:w="0" w:type="dxa"/>
              </w:trPr>
              <w:tc>
                <w:tcPr>
                  <w:tcW w:w="0" w:type="auto"/>
                  <w:tcMar>
                    <w:top w:w="0" w:type="dxa"/>
                    <w:left w:w="71" w:type="dxa"/>
                    <w:bottom w:w="0" w:type="dxa"/>
                    <w:right w:w="0" w:type="dxa"/>
                  </w:tcMar>
                  <w:vAlign w:val="center"/>
                  <w:hideMark/>
                </w:tcPr>
                <w:p w:rsidR="00C744A5" w:rsidRPr="00C744A5" w:rsidRDefault="00C744A5" w:rsidP="00C744A5">
                  <w:r w:rsidRPr="00C744A5">
                    <w:rPr>
                      <w:b/>
                      <w:bCs/>
                    </w:rPr>
                    <w:t>标　　题：</w:t>
                  </w:r>
                </w:p>
              </w:tc>
              <w:tc>
                <w:tcPr>
                  <w:tcW w:w="0" w:type="auto"/>
                  <w:gridSpan w:val="3"/>
                  <w:tcMar>
                    <w:top w:w="0" w:type="dxa"/>
                    <w:left w:w="71" w:type="dxa"/>
                    <w:bottom w:w="0" w:type="dxa"/>
                    <w:right w:w="0" w:type="dxa"/>
                  </w:tcMar>
                  <w:vAlign w:val="center"/>
                  <w:hideMark/>
                </w:tcPr>
                <w:p w:rsidR="00C744A5" w:rsidRPr="00C744A5" w:rsidRDefault="00C744A5" w:rsidP="00C744A5">
                  <w:r w:rsidRPr="00C744A5">
                    <w:t>国务院关于取消一批行政许可等事项的决定</w:t>
                  </w:r>
                </w:p>
              </w:tc>
            </w:tr>
            <w:tr w:rsidR="00C744A5" w:rsidRPr="00C744A5">
              <w:trPr>
                <w:tblCellSpacing w:w="0" w:type="dxa"/>
              </w:trPr>
              <w:tc>
                <w:tcPr>
                  <w:tcW w:w="0" w:type="auto"/>
                  <w:tcMar>
                    <w:top w:w="0" w:type="dxa"/>
                    <w:left w:w="71" w:type="dxa"/>
                    <w:bottom w:w="0" w:type="dxa"/>
                    <w:right w:w="0" w:type="dxa"/>
                  </w:tcMar>
                  <w:vAlign w:val="center"/>
                  <w:hideMark/>
                </w:tcPr>
                <w:p w:rsidR="00C744A5" w:rsidRPr="00C744A5" w:rsidRDefault="00C744A5" w:rsidP="00C744A5">
                  <w:r w:rsidRPr="00C744A5">
                    <w:rPr>
                      <w:b/>
                      <w:bCs/>
                    </w:rPr>
                    <w:t>发文字号：</w:t>
                  </w:r>
                </w:p>
              </w:tc>
              <w:tc>
                <w:tcPr>
                  <w:tcW w:w="0" w:type="auto"/>
                  <w:tcMar>
                    <w:top w:w="0" w:type="dxa"/>
                    <w:left w:w="71" w:type="dxa"/>
                    <w:bottom w:w="0" w:type="dxa"/>
                    <w:right w:w="0" w:type="dxa"/>
                  </w:tcMar>
                  <w:vAlign w:val="center"/>
                  <w:hideMark/>
                </w:tcPr>
                <w:p w:rsidR="00C744A5" w:rsidRPr="00C744A5" w:rsidRDefault="00C744A5" w:rsidP="00C744A5">
                  <w:r w:rsidRPr="00C744A5">
                    <w:t>国发〔</w:t>
                  </w:r>
                  <w:r w:rsidRPr="00C744A5">
                    <w:t>2018</w:t>
                  </w:r>
                  <w:r w:rsidRPr="00C744A5">
                    <w:t>〕</w:t>
                  </w:r>
                  <w:r w:rsidRPr="00C744A5">
                    <w:t>28</w:t>
                  </w:r>
                  <w:r w:rsidRPr="00C744A5">
                    <w:t>号</w:t>
                  </w:r>
                </w:p>
              </w:tc>
              <w:tc>
                <w:tcPr>
                  <w:tcW w:w="0" w:type="auto"/>
                  <w:tcMar>
                    <w:top w:w="0" w:type="dxa"/>
                    <w:left w:w="71" w:type="dxa"/>
                    <w:bottom w:w="0" w:type="dxa"/>
                    <w:right w:w="0" w:type="dxa"/>
                  </w:tcMar>
                  <w:vAlign w:val="center"/>
                  <w:hideMark/>
                </w:tcPr>
                <w:p w:rsidR="00C744A5" w:rsidRPr="00C744A5" w:rsidRDefault="00C744A5" w:rsidP="00C744A5">
                  <w:r w:rsidRPr="00C744A5">
                    <w:rPr>
                      <w:b/>
                      <w:bCs/>
                    </w:rPr>
                    <w:t>发布日期：</w:t>
                  </w:r>
                </w:p>
              </w:tc>
              <w:tc>
                <w:tcPr>
                  <w:tcW w:w="0" w:type="auto"/>
                  <w:tcMar>
                    <w:top w:w="0" w:type="dxa"/>
                    <w:left w:w="71" w:type="dxa"/>
                    <w:bottom w:w="0" w:type="dxa"/>
                    <w:right w:w="0" w:type="dxa"/>
                  </w:tcMar>
                  <w:vAlign w:val="center"/>
                  <w:hideMark/>
                </w:tcPr>
                <w:p w:rsidR="00C744A5" w:rsidRPr="00C744A5" w:rsidRDefault="00C744A5" w:rsidP="00C744A5">
                  <w:r w:rsidRPr="00C744A5">
                    <w:t>2018</w:t>
                  </w:r>
                  <w:r w:rsidRPr="00C744A5">
                    <w:t>年</w:t>
                  </w:r>
                  <w:r w:rsidRPr="00C744A5">
                    <w:t>08</w:t>
                  </w:r>
                  <w:r w:rsidRPr="00C744A5">
                    <w:t>月</w:t>
                  </w:r>
                  <w:r w:rsidRPr="00C744A5">
                    <w:t>03</w:t>
                  </w:r>
                  <w:r w:rsidRPr="00C744A5">
                    <w:t>日</w:t>
                  </w:r>
                </w:p>
              </w:tc>
            </w:tr>
          </w:tbl>
          <w:p w:rsidR="00C744A5" w:rsidRPr="00C744A5" w:rsidRDefault="00C744A5" w:rsidP="00C744A5">
            <w:pPr>
              <w:rPr>
                <w:vanish/>
              </w:rPr>
            </w:pPr>
          </w:p>
          <w:tbl>
            <w:tblPr>
              <w:tblW w:w="9318" w:type="dxa"/>
              <w:tblCellSpacing w:w="0" w:type="dxa"/>
              <w:tblCellMar>
                <w:left w:w="0" w:type="dxa"/>
                <w:right w:w="0" w:type="dxa"/>
              </w:tblCellMar>
              <w:tblLook w:val="04A0"/>
            </w:tblPr>
            <w:tblGrid>
              <w:gridCol w:w="1050"/>
              <w:gridCol w:w="3750"/>
              <w:gridCol w:w="1020"/>
              <w:gridCol w:w="3498"/>
            </w:tblGrid>
            <w:tr w:rsidR="00C744A5" w:rsidRPr="00C744A5">
              <w:trPr>
                <w:tblCellSpacing w:w="0" w:type="dxa"/>
              </w:trPr>
              <w:tc>
                <w:tcPr>
                  <w:tcW w:w="1050" w:type="dxa"/>
                  <w:tcMar>
                    <w:top w:w="0" w:type="dxa"/>
                    <w:left w:w="71" w:type="dxa"/>
                    <w:bottom w:w="0" w:type="dxa"/>
                    <w:right w:w="0" w:type="dxa"/>
                  </w:tcMar>
                  <w:hideMark/>
                </w:tcPr>
                <w:p w:rsidR="00C744A5" w:rsidRPr="00C744A5" w:rsidRDefault="00C744A5" w:rsidP="00C744A5">
                  <w:r w:rsidRPr="00C744A5">
                    <w:rPr>
                      <w:b/>
                      <w:bCs/>
                    </w:rPr>
                    <w:t>主</w:t>
                  </w:r>
                  <w:r w:rsidRPr="00C744A5">
                    <w:rPr>
                      <w:b/>
                      <w:bCs/>
                    </w:rPr>
                    <w:t xml:space="preserve"> </w:t>
                  </w:r>
                  <w:r w:rsidRPr="00C744A5">
                    <w:rPr>
                      <w:b/>
                      <w:bCs/>
                    </w:rPr>
                    <w:t>题</w:t>
                  </w:r>
                  <w:r w:rsidRPr="00C744A5">
                    <w:rPr>
                      <w:b/>
                      <w:bCs/>
                    </w:rPr>
                    <w:t xml:space="preserve"> </w:t>
                  </w:r>
                  <w:r w:rsidRPr="00C744A5">
                    <w:rPr>
                      <w:b/>
                      <w:bCs/>
                    </w:rPr>
                    <w:t>词：</w:t>
                  </w:r>
                </w:p>
              </w:tc>
              <w:tc>
                <w:tcPr>
                  <w:tcW w:w="3750" w:type="dxa"/>
                  <w:tcMar>
                    <w:top w:w="0" w:type="dxa"/>
                    <w:left w:w="71" w:type="dxa"/>
                    <w:bottom w:w="0" w:type="dxa"/>
                    <w:right w:w="0" w:type="dxa"/>
                  </w:tcMar>
                  <w:hideMark/>
                </w:tcPr>
                <w:p w:rsidR="00C744A5" w:rsidRPr="00C744A5" w:rsidRDefault="00C744A5" w:rsidP="00C744A5"/>
              </w:tc>
              <w:tc>
                <w:tcPr>
                  <w:tcW w:w="1020" w:type="dxa"/>
                  <w:tcMar>
                    <w:top w:w="0" w:type="dxa"/>
                    <w:left w:w="71" w:type="dxa"/>
                    <w:bottom w:w="0" w:type="dxa"/>
                    <w:right w:w="0" w:type="dxa"/>
                  </w:tcMar>
                  <w:hideMark/>
                </w:tcPr>
                <w:p w:rsidR="00C744A5" w:rsidRPr="00C744A5" w:rsidRDefault="00C744A5" w:rsidP="00C744A5"/>
              </w:tc>
              <w:tc>
                <w:tcPr>
                  <w:tcW w:w="0" w:type="auto"/>
                  <w:tcMar>
                    <w:top w:w="0" w:type="dxa"/>
                    <w:left w:w="71" w:type="dxa"/>
                    <w:bottom w:w="0" w:type="dxa"/>
                    <w:right w:w="0" w:type="dxa"/>
                  </w:tcMar>
                  <w:hideMark/>
                </w:tcPr>
                <w:p w:rsidR="00C744A5" w:rsidRPr="00C744A5" w:rsidRDefault="00C744A5" w:rsidP="00C744A5"/>
              </w:tc>
            </w:tr>
          </w:tbl>
          <w:p w:rsidR="00C744A5" w:rsidRPr="00C744A5" w:rsidRDefault="00C744A5" w:rsidP="00C744A5"/>
        </w:tc>
      </w:tr>
    </w:tbl>
    <w:p w:rsidR="00C744A5" w:rsidRPr="00C744A5" w:rsidRDefault="00C744A5" w:rsidP="00C744A5"/>
    <w:tbl>
      <w:tblPr>
        <w:tblW w:w="10860" w:type="dxa"/>
        <w:jc w:val="center"/>
        <w:tblCellSpacing w:w="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10860"/>
      </w:tblGrid>
      <w:tr w:rsidR="00C744A5" w:rsidRPr="00C744A5" w:rsidTr="00C744A5">
        <w:trPr>
          <w:tblCellSpacing w:w="0" w:type="dxa"/>
          <w:jc w:val="center"/>
        </w:trPr>
        <w:tc>
          <w:tcPr>
            <w:tcW w:w="0" w:type="auto"/>
            <w:shd w:val="clear" w:color="auto" w:fill="FFFFFF"/>
            <w:vAlign w:val="center"/>
            <w:hideMark/>
          </w:tcPr>
          <w:p w:rsidR="00C744A5" w:rsidRPr="00C744A5" w:rsidRDefault="00C744A5" w:rsidP="00C744A5"/>
          <w:tbl>
            <w:tblPr>
              <w:tblW w:w="9750" w:type="dxa"/>
              <w:tblCellSpacing w:w="0" w:type="dxa"/>
              <w:tblCellMar>
                <w:left w:w="0" w:type="dxa"/>
                <w:right w:w="0" w:type="dxa"/>
              </w:tblCellMar>
              <w:tblLook w:val="04A0"/>
            </w:tblPr>
            <w:tblGrid>
              <w:gridCol w:w="9750"/>
            </w:tblGrid>
            <w:tr w:rsidR="00C744A5" w:rsidRPr="00C744A5">
              <w:trPr>
                <w:tblCellSpacing w:w="0" w:type="dxa"/>
              </w:trPr>
              <w:tc>
                <w:tcPr>
                  <w:tcW w:w="0" w:type="auto"/>
                  <w:vAlign w:val="center"/>
                  <w:hideMark/>
                </w:tcPr>
                <w:p w:rsidR="00C744A5" w:rsidRPr="00C744A5" w:rsidRDefault="00C744A5" w:rsidP="00C744A5">
                  <w:pPr>
                    <w:jc w:val="center"/>
                  </w:pPr>
                  <w:r w:rsidRPr="00C744A5">
                    <w:rPr>
                      <w:b/>
                      <w:bCs/>
                    </w:rPr>
                    <w:t>国务院关于取消一批行政许可等事项的决定</w:t>
                  </w:r>
                </w:p>
                <w:p w:rsidR="00C744A5" w:rsidRPr="00C744A5" w:rsidRDefault="00C744A5" w:rsidP="00C744A5">
                  <w:pPr>
                    <w:jc w:val="center"/>
                  </w:pPr>
                  <w:r w:rsidRPr="00C744A5">
                    <w:rPr>
                      <w:rFonts w:hint="eastAsia"/>
                    </w:rPr>
                    <w:t>国发〔</w:t>
                  </w:r>
                  <w:r w:rsidRPr="00C744A5">
                    <w:rPr>
                      <w:rFonts w:hint="eastAsia"/>
                    </w:rPr>
                    <w:t>2018</w:t>
                  </w:r>
                  <w:r w:rsidRPr="00C744A5">
                    <w:rPr>
                      <w:rFonts w:hint="eastAsia"/>
                    </w:rPr>
                    <w:t>〕</w:t>
                  </w:r>
                  <w:r w:rsidRPr="00C744A5">
                    <w:rPr>
                      <w:rFonts w:hint="eastAsia"/>
                    </w:rPr>
                    <w:t>28</w:t>
                  </w:r>
                  <w:r w:rsidRPr="00C744A5">
                    <w:rPr>
                      <w:rFonts w:hint="eastAsia"/>
                    </w:rPr>
                    <w:t>号</w:t>
                  </w:r>
                </w:p>
                <w:p w:rsidR="00C744A5" w:rsidRPr="00C744A5" w:rsidRDefault="00C744A5" w:rsidP="00C744A5"/>
                <w:p w:rsidR="00C744A5" w:rsidRPr="00C744A5" w:rsidRDefault="00C744A5" w:rsidP="00C744A5">
                  <w:r w:rsidRPr="00C744A5">
                    <w:t>各省、自治区、直辖市人民政府，国务院各部委、各直属机构：</w:t>
                  </w:r>
                </w:p>
                <w:p w:rsidR="00C744A5" w:rsidRPr="00C744A5" w:rsidRDefault="00C744A5" w:rsidP="00C744A5">
                  <w:pPr>
                    <w:ind w:firstLineChars="200" w:firstLine="420"/>
                  </w:pPr>
                  <w:r w:rsidRPr="00C744A5">
                    <w:t>经研究论证，国务院决定取消</w:t>
                  </w:r>
                  <w:r w:rsidRPr="00C744A5">
                    <w:t>11</w:t>
                  </w:r>
                  <w:r w:rsidRPr="00C744A5">
                    <w:t>项行政许可等事项，现予公布。另有</w:t>
                  </w:r>
                  <w:r w:rsidRPr="00C744A5">
                    <w:t>6</w:t>
                  </w:r>
                  <w:r w:rsidRPr="00C744A5">
                    <w:t>项依据有关法律设定的行政许可事项，国务院将依照法定程序提请全国人民代表大会常务委员会修订相关法律规定。对取消的行政许可等事项，相关部门要制定完善事中事后监管细则，自本决定发布之日起</w:t>
                  </w:r>
                  <w:r w:rsidRPr="00C744A5">
                    <w:t>20</w:t>
                  </w:r>
                  <w:r w:rsidRPr="00C744A5">
                    <w:t>个工作日内按规定向社会公布，并加强宣传解读、确保落实到位。</w:t>
                  </w:r>
                </w:p>
                <w:p w:rsidR="00C744A5" w:rsidRPr="00C744A5" w:rsidRDefault="00C744A5" w:rsidP="00C744A5"/>
                <w:p w:rsidR="00C744A5" w:rsidRPr="00C744A5" w:rsidRDefault="00C744A5" w:rsidP="00C744A5">
                  <w:pPr>
                    <w:ind w:firstLineChars="200" w:firstLine="420"/>
                  </w:pPr>
                  <w:r w:rsidRPr="00C744A5">
                    <w:t>附件：国务院决定取消的行政许可等事项目录（共计</w:t>
                  </w:r>
                  <w:r w:rsidRPr="00C744A5">
                    <w:t>11</w:t>
                  </w:r>
                  <w:r w:rsidRPr="00C744A5">
                    <w:t>项）</w:t>
                  </w:r>
                </w:p>
                <w:p w:rsidR="00C744A5" w:rsidRPr="00C744A5" w:rsidRDefault="00C744A5" w:rsidP="00C744A5">
                  <w:pPr>
                    <w:ind w:firstLineChars="3800" w:firstLine="7980"/>
                  </w:pPr>
                  <w:r w:rsidRPr="00C744A5">
                    <w:t>国务院</w:t>
                  </w:r>
                  <w:r w:rsidRPr="00C744A5">
                    <w:t xml:space="preserve">               </w:t>
                  </w:r>
                </w:p>
                <w:p w:rsidR="00C744A5" w:rsidRPr="00C744A5" w:rsidRDefault="00C744A5" w:rsidP="00C744A5">
                  <w:pPr>
                    <w:ind w:firstLineChars="3550" w:firstLine="7455"/>
                  </w:pPr>
                  <w:r w:rsidRPr="00C744A5">
                    <w:t>2018</w:t>
                  </w:r>
                  <w:r w:rsidRPr="00C744A5">
                    <w:t>年</w:t>
                  </w:r>
                  <w:r w:rsidRPr="00C744A5">
                    <w:t>7</w:t>
                  </w:r>
                  <w:r w:rsidRPr="00C744A5">
                    <w:t>月</w:t>
                  </w:r>
                  <w:r w:rsidRPr="00C744A5">
                    <w:t>28</w:t>
                  </w:r>
                  <w:r w:rsidRPr="00C744A5">
                    <w:t>日</w:t>
                  </w:r>
                  <w:r w:rsidRPr="00C744A5">
                    <w:t>          </w:t>
                  </w:r>
                </w:p>
                <w:p w:rsidR="00C744A5" w:rsidRPr="00C744A5" w:rsidRDefault="00C744A5" w:rsidP="00C744A5">
                  <w:pPr>
                    <w:ind w:firstLineChars="200" w:firstLine="420"/>
                  </w:pPr>
                  <w:r w:rsidRPr="00C744A5">
                    <w:t>（此件公开发布）</w:t>
                  </w:r>
                </w:p>
                <w:p w:rsidR="00C744A5" w:rsidRPr="00C744A5" w:rsidRDefault="00C744A5" w:rsidP="00C744A5"/>
                <w:p w:rsidR="00C744A5" w:rsidRPr="00C744A5" w:rsidRDefault="00C744A5" w:rsidP="00C744A5"/>
                <w:p w:rsidR="00C744A5" w:rsidRPr="00C744A5" w:rsidRDefault="00C744A5" w:rsidP="00C744A5">
                  <w:r w:rsidRPr="00C744A5">
                    <w:rPr>
                      <w:b/>
                      <w:bCs/>
                    </w:rPr>
                    <w:t>附件</w:t>
                  </w:r>
                </w:p>
                <w:p w:rsidR="00C744A5" w:rsidRPr="00C744A5" w:rsidRDefault="00C744A5" w:rsidP="00C744A5"/>
                <w:p w:rsidR="00C744A5" w:rsidRPr="00C744A5" w:rsidRDefault="00C744A5" w:rsidP="00C744A5">
                  <w:r w:rsidRPr="00C744A5">
                    <w:rPr>
                      <w:b/>
                      <w:bCs/>
                    </w:rPr>
                    <w:t>国务院决定取消的行政许可等事项目录</w:t>
                  </w:r>
                </w:p>
                <w:p w:rsidR="00C744A5" w:rsidRPr="00C744A5" w:rsidRDefault="00C744A5" w:rsidP="00C744A5">
                  <w:r w:rsidRPr="00C744A5">
                    <w:rPr>
                      <w:rFonts w:hint="eastAsia"/>
                    </w:rPr>
                    <w:t>（共计</w:t>
                  </w:r>
                  <w:r w:rsidRPr="00C744A5">
                    <w:rPr>
                      <w:rFonts w:hint="eastAsia"/>
                    </w:rPr>
                    <w:t>11</w:t>
                  </w:r>
                  <w:r w:rsidRPr="00C744A5">
                    <w:rPr>
                      <w:rFonts w:hint="eastAsia"/>
                    </w:rPr>
                    <w:t>项）</w:t>
                  </w:r>
                </w:p>
                <w:p w:rsidR="00C744A5" w:rsidRPr="00C744A5" w:rsidRDefault="00C744A5" w:rsidP="00C744A5"/>
                <w:tbl>
                  <w:tblPr>
                    <w:tblW w:w="9071" w:type="dxa"/>
                    <w:jc w:val="center"/>
                    <w:tblCellMar>
                      <w:left w:w="0" w:type="dxa"/>
                      <w:right w:w="0" w:type="dxa"/>
                    </w:tblCellMar>
                    <w:tblLook w:val="04A0"/>
                  </w:tblPr>
                  <w:tblGrid>
                    <w:gridCol w:w="806"/>
                    <w:gridCol w:w="1775"/>
                    <w:gridCol w:w="1571"/>
                    <w:gridCol w:w="1686"/>
                    <w:gridCol w:w="3233"/>
                  </w:tblGrid>
                  <w:tr w:rsidR="00C744A5" w:rsidRPr="00C744A5">
                    <w:trPr>
                      <w:jc w:val="center"/>
                    </w:trPr>
                    <w:tc>
                      <w:tcPr>
                        <w:tcW w:w="8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b/>
                            <w:bCs/>
                          </w:rPr>
                          <w:t>序号</w:t>
                        </w:r>
                      </w:p>
                    </w:tc>
                    <w:tc>
                      <w:tcPr>
                        <w:tcW w:w="1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b/>
                            <w:bCs/>
                          </w:rPr>
                          <w:t>项目名称</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b/>
                            <w:bCs/>
                          </w:rPr>
                          <w:t>审批部门</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b/>
                            <w:bCs/>
                          </w:rPr>
                          <w:t>设定依据</w:t>
                        </w:r>
                      </w:p>
                    </w:tc>
                    <w:tc>
                      <w:tcPr>
                        <w:tcW w:w="32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b/>
                            <w:bCs/>
                          </w:rPr>
                          <w:t>加强事中事后监管措施</w:t>
                        </w:r>
                      </w:p>
                    </w:tc>
                  </w:tr>
                  <w:tr w:rsidR="00C744A5" w:rsidRPr="00C744A5">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44A5" w:rsidRPr="0060587C" w:rsidRDefault="00C744A5" w:rsidP="00C744A5">
                        <w:pPr>
                          <w:rPr>
                            <w:color w:val="FF0000"/>
                          </w:rPr>
                        </w:pPr>
                        <w:r w:rsidRPr="0060587C">
                          <w:rPr>
                            <w:rFonts w:hint="eastAsia"/>
                            <w:color w:val="FF0000"/>
                          </w:rPr>
                          <w:t>1</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60587C" w:rsidRDefault="00C744A5" w:rsidP="00C744A5">
                        <w:pPr>
                          <w:rPr>
                            <w:color w:val="FF0000"/>
                          </w:rPr>
                        </w:pPr>
                        <w:r w:rsidRPr="0060587C">
                          <w:rPr>
                            <w:rFonts w:hint="eastAsia"/>
                            <w:color w:val="FF0000"/>
                          </w:rPr>
                          <w:t>企业集团核准登记</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60587C" w:rsidRDefault="00C744A5" w:rsidP="00C744A5">
                        <w:pPr>
                          <w:rPr>
                            <w:color w:val="FF0000"/>
                          </w:rPr>
                        </w:pPr>
                        <w:r w:rsidRPr="0060587C">
                          <w:rPr>
                            <w:rFonts w:hint="eastAsia"/>
                            <w:color w:val="FF0000"/>
                          </w:rPr>
                          <w:t>市场监管总局，省级工商行政管理部门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60587C" w:rsidRDefault="00C744A5" w:rsidP="00C744A5">
                        <w:pPr>
                          <w:rPr>
                            <w:color w:val="FF0000"/>
                          </w:rPr>
                        </w:pPr>
                        <w:r w:rsidRPr="0060587C">
                          <w:rPr>
                            <w:rFonts w:hint="eastAsia"/>
                            <w:color w:val="FF0000"/>
                          </w:rPr>
                          <w:t>《中华人民共和国企业法人登记管理条例》</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60587C" w:rsidRDefault="00C744A5" w:rsidP="00C744A5">
                        <w:pPr>
                          <w:rPr>
                            <w:color w:val="FF0000"/>
                          </w:rPr>
                        </w:pPr>
                        <w:r w:rsidRPr="0060587C">
                          <w:rPr>
                            <w:rFonts w:hint="eastAsia"/>
                            <w:color w:val="FF0000"/>
                          </w:rPr>
                          <w:t>取消审批后，市场监管总局通过以下措施加强事中事后监管：</w:t>
                        </w:r>
                        <w:r w:rsidRPr="0060587C">
                          <w:rPr>
                            <w:rFonts w:hint="eastAsia"/>
                            <w:color w:val="FF0000"/>
                          </w:rPr>
                          <w:t>1.</w:t>
                        </w:r>
                        <w:r w:rsidRPr="0060587C">
                          <w:rPr>
                            <w:rFonts w:hint="eastAsia"/>
                            <w:color w:val="FF0000"/>
                          </w:rPr>
                          <w:t>尽快修订有关法规规定，明确在名称中使用“集团”字样的标准和要求。</w:t>
                        </w:r>
                        <w:r w:rsidRPr="0060587C">
                          <w:rPr>
                            <w:rFonts w:hint="eastAsia"/>
                            <w:color w:val="FF0000"/>
                          </w:rPr>
                          <w:t>2.</w:t>
                        </w:r>
                        <w:r w:rsidRPr="0060587C">
                          <w:rPr>
                            <w:rFonts w:hint="eastAsia"/>
                            <w:color w:val="FF0000"/>
                          </w:rPr>
                          <w:t>强化企业母公司（集团公司）的信息公示，接受社会监督。</w:t>
                        </w:r>
                      </w:p>
                    </w:tc>
                  </w:tr>
                  <w:tr w:rsidR="00C744A5" w:rsidRPr="00C744A5">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2</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台港澳人员在内地就业许可</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设区的市级人力资源社会保障部门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《国务院对确需保留的行政审批项目设定行政许可的决定》（国务院令第</w:t>
                        </w:r>
                        <w:r w:rsidRPr="00C744A5">
                          <w:rPr>
                            <w:rFonts w:hint="eastAsia"/>
                          </w:rPr>
                          <w:t>412</w:t>
                        </w:r>
                        <w:r w:rsidRPr="00C744A5">
                          <w:rPr>
                            <w:rFonts w:hint="eastAsia"/>
                          </w:rPr>
                          <w:t>号）</w:t>
                        </w:r>
                        <w:r w:rsidRPr="00C744A5">
                          <w:rPr>
                            <w:rFonts w:hint="eastAsia"/>
                          </w:rPr>
                          <w:br/>
                        </w:r>
                        <w:r w:rsidRPr="00C744A5">
                          <w:t>《国务院关于第六批取消和调整行政审批项目的决定》（国发</w:t>
                        </w:r>
                        <w:r w:rsidRPr="00C744A5">
                          <w:lastRenderedPageBreak/>
                          <w:t>〔</w:t>
                        </w:r>
                        <w:r w:rsidRPr="00C744A5">
                          <w:t>2012</w:t>
                        </w:r>
                        <w:r w:rsidRPr="00C744A5">
                          <w:t>〕</w:t>
                        </w:r>
                        <w:r w:rsidRPr="00C744A5">
                          <w:t>52</w:t>
                        </w:r>
                        <w:r w:rsidRPr="00C744A5">
                          <w:t>号）</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lastRenderedPageBreak/>
                          <w:t>取消审批后，人力资源社会保障部通过以下措施加强事中事后监管：在台港澳人员就业服务、社会保障、失业登记、劳动权益保护等方面，尽快出台配套政策措施，并指导督促地方人力资源社会保障部门抓好落实。</w:t>
                        </w:r>
                      </w:p>
                    </w:tc>
                  </w:tr>
                  <w:tr w:rsidR="00C744A5" w:rsidRPr="00C744A5">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lastRenderedPageBreak/>
                          <w:t>3</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机动车维修经营许可</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县级道路运输管理机构</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《中华人民共和国道路运输条例》</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取消审批后，交通运输部要制定完善并公布维修业务标准，督促地方交通运输主管部门通过以下措施加强事中事后监管：</w:t>
                        </w:r>
                        <w:r w:rsidRPr="00C744A5">
                          <w:rPr>
                            <w:rFonts w:hint="eastAsia"/>
                          </w:rPr>
                          <w:t>1.</w:t>
                        </w:r>
                        <w:r w:rsidRPr="00C744A5">
                          <w:rPr>
                            <w:rFonts w:hint="eastAsia"/>
                          </w:rPr>
                          <w:t>建立健全机动车维修经营备案制度，及时公布相关信息。</w:t>
                        </w:r>
                        <w:r w:rsidRPr="00C744A5">
                          <w:rPr>
                            <w:rFonts w:hint="eastAsia"/>
                          </w:rPr>
                          <w:t>2.</w:t>
                        </w:r>
                        <w:r w:rsidRPr="00C744A5">
                          <w:rPr>
                            <w:rFonts w:hint="eastAsia"/>
                          </w:rPr>
                          <w:t>要求机动车维修企业严格按照标准开展维修业务，维修服务完成后应提供明细单，作为车主追责依据。</w:t>
                        </w:r>
                        <w:r w:rsidRPr="00C744A5">
                          <w:rPr>
                            <w:rFonts w:hint="eastAsia"/>
                          </w:rPr>
                          <w:t>3.</w:t>
                        </w:r>
                        <w:r w:rsidRPr="00C744A5">
                          <w:rPr>
                            <w:rFonts w:hint="eastAsia"/>
                          </w:rPr>
                          <w:t>加强对机动车维修行为的监管，对维修企业出现违法违规行为，依法予以处罚。</w:t>
                        </w:r>
                        <w:r w:rsidRPr="00C744A5">
                          <w:rPr>
                            <w:rFonts w:hint="eastAsia"/>
                          </w:rPr>
                          <w:t>4.</w:t>
                        </w:r>
                        <w:r w:rsidRPr="00C744A5">
                          <w:rPr>
                            <w:rFonts w:hint="eastAsia"/>
                          </w:rPr>
                          <w:t>建立黑名单制度，深入推进维修诚信体系建设。</w:t>
                        </w:r>
                      </w:p>
                    </w:tc>
                  </w:tr>
                  <w:tr w:rsidR="00C744A5" w:rsidRPr="00C744A5">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4</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外商投资道路运输业立项审批</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省级交通运输行政主管部门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《国务院关于取消和下放一批行政审批项目的决定》（国发〔</w:t>
                        </w:r>
                        <w:r w:rsidRPr="00C744A5">
                          <w:rPr>
                            <w:rFonts w:hint="eastAsia"/>
                          </w:rPr>
                          <w:t>2013</w:t>
                        </w:r>
                        <w:r w:rsidRPr="00C744A5">
                          <w:rPr>
                            <w:rFonts w:hint="eastAsia"/>
                          </w:rPr>
                          <w:t>〕</w:t>
                        </w:r>
                        <w:r w:rsidRPr="00C744A5">
                          <w:rPr>
                            <w:rFonts w:hint="eastAsia"/>
                          </w:rPr>
                          <w:t>44</w:t>
                        </w:r>
                        <w:r w:rsidRPr="00C744A5">
                          <w:rPr>
                            <w:rFonts w:hint="eastAsia"/>
                          </w:rPr>
                          <w:t>号）</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取消审批后，交通运输部要督促地方交通运输主管部门通过以下措施加强事中事后监管：</w:t>
                        </w:r>
                        <w:r w:rsidRPr="00C744A5">
                          <w:rPr>
                            <w:rFonts w:hint="eastAsia"/>
                          </w:rPr>
                          <w:t>1.</w:t>
                        </w:r>
                        <w:r w:rsidRPr="00C744A5">
                          <w:rPr>
                            <w:rFonts w:hint="eastAsia"/>
                          </w:rPr>
                          <w:t>外商投资道路运输业享受国民待遇，严格按照国内道路运输经营相关规定进行管理，依法办理“道路旅客运输经营许可”、“道路货运经营许可”等相关行政许可事项。</w:t>
                        </w:r>
                        <w:r w:rsidRPr="00C744A5">
                          <w:rPr>
                            <w:rFonts w:hint="eastAsia"/>
                          </w:rPr>
                          <w:t>2.</w:t>
                        </w:r>
                        <w:r w:rsidRPr="00C744A5">
                          <w:rPr>
                            <w:rFonts w:hint="eastAsia"/>
                          </w:rPr>
                          <w:t>完善道路运输安全相关规定，加强安全检查，对违法违规行为，依法进行处罚。</w:t>
                        </w:r>
                      </w:p>
                    </w:tc>
                  </w:tr>
                  <w:tr w:rsidR="00C744A5" w:rsidRPr="00C744A5">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5</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农业机械维修技术合格证核发</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县级农业机械化主管部门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《农业机械安全监督管理条例》</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取消审批后，农业农村部要制定完善农业机械维修相关标准和规范，督促地方农业机械化主管部门通过以下措施加强事中事后监管：</w:t>
                        </w:r>
                        <w:r w:rsidRPr="00C744A5">
                          <w:rPr>
                            <w:rFonts w:hint="eastAsia"/>
                          </w:rPr>
                          <w:t>1.</w:t>
                        </w:r>
                        <w:r w:rsidRPr="00C744A5">
                          <w:rPr>
                            <w:rFonts w:hint="eastAsia"/>
                          </w:rPr>
                          <w:t>规范维修企业服务，引导维修企业推行承诺服务制，加强行业自律，要求维修企业提供服务明细单，作为消费者追责依据。</w:t>
                        </w:r>
                        <w:r w:rsidRPr="00C744A5">
                          <w:rPr>
                            <w:rFonts w:hint="eastAsia"/>
                          </w:rPr>
                          <w:t>2.</w:t>
                        </w:r>
                        <w:r w:rsidRPr="00C744A5">
                          <w:rPr>
                            <w:rFonts w:hint="eastAsia"/>
                          </w:rPr>
                          <w:t>加强修理人员技能培训</w:t>
                        </w:r>
                        <w:r w:rsidRPr="00C744A5">
                          <w:rPr>
                            <w:rFonts w:hint="eastAsia"/>
                          </w:rPr>
                          <w:t>,</w:t>
                        </w:r>
                        <w:r w:rsidRPr="00C744A5">
                          <w:rPr>
                            <w:rFonts w:hint="eastAsia"/>
                          </w:rPr>
                          <w:t>提高维修队伍能力和水平。</w:t>
                        </w:r>
                        <w:r w:rsidRPr="00C744A5">
                          <w:rPr>
                            <w:rFonts w:hint="eastAsia"/>
                          </w:rPr>
                          <w:t>3.</w:t>
                        </w:r>
                        <w:r w:rsidRPr="00C744A5">
                          <w:rPr>
                            <w:rFonts w:hint="eastAsia"/>
                          </w:rPr>
                          <w:t>加大对农机维修企业的抽查检查力度，严厉处罚违法违规行为，处罚结果记入信用平台，实行联合惩戒。</w:t>
                        </w:r>
                        <w:r w:rsidRPr="00C744A5">
                          <w:rPr>
                            <w:rFonts w:hint="eastAsia"/>
                          </w:rPr>
                          <w:t>4.</w:t>
                        </w:r>
                        <w:r w:rsidRPr="00C744A5">
                          <w:rPr>
                            <w:rFonts w:hint="eastAsia"/>
                          </w:rPr>
                          <w:t>畅通农机维修质量投诉渠道，有效维护消费者合法权益。</w:t>
                        </w:r>
                      </w:p>
                    </w:tc>
                  </w:tr>
                  <w:tr w:rsidR="00C744A5" w:rsidRPr="00C744A5">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6</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船舶进出渔港签证</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县级渔业行政主管部门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《中华人民共和国渔港水域交通安全管理条例》</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取消审批后，改为实行报告制度。农业农村部要督促地方渔业行政主管部门通过以下措施加强事中事后监管：</w:t>
                        </w:r>
                        <w:r w:rsidRPr="00C744A5">
                          <w:rPr>
                            <w:rFonts w:hint="eastAsia"/>
                          </w:rPr>
                          <w:t>1.</w:t>
                        </w:r>
                        <w:r w:rsidRPr="00C744A5">
                          <w:rPr>
                            <w:rFonts w:hint="eastAsia"/>
                          </w:rPr>
                          <w:t>明确进出港报告的内</w:t>
                        </w:r>
                        <w:r w:rsidRPr="00C744A5">
                          <w:rPr>
                            <w:rFonts w:hint="eastAsia"/>
                          </w:rPr>
                          <w:lastRenderedPageBreak/>
                          <w:t>容，加强渔船管理，简化船舶进出港手续。</w:t>
                        </w:r>
                        <w:r w:rsidRPr="00C744A5">
                          <w:rPr>
                            <w:rFonts w:hint="eastAsia"/>
                          </w:rPr>
                          <w:t>2.</w:t>
                        </w:r>
                        <w:r w:rsidRPr="00C744A5">
                          <w:rPr>
                            <w:rFonts w:hint="eastAsia"/>
                          </w:rPr>
                          <w:t>通过信息系统或渔船身份识别系统掌握进出渔港船舶的状况。</w:t>
                        </w:r>
                        <w:r w:rsidRPr="00C744A5">
                          <w:rPr>
                            <w:rFonts w:hint="eastAsia"/>
                          </w:rPr>
                          <w:t>3.</w:t>
                        </w:r>
                        <w:r w:rsidRPr="00C744A5">
                          <w:rPr>
                            <w:rFonts w:hint="eastAsia"/>
                          </w:rPr>
                          <w:t>加强重点时段、重点渔船的管理，伏季休渔期保证休渔地区渔船回船籍港休渔，大力整治涉渔“三无”船舶。</w:t>
                        </w:r>
                      </w:p>
                    </w:tc>
                  </w:tr>
                  <w:tr w:rsidR="00C744A5" w:rsidRPr="00C744A5">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lastRenderedPageBreak/>
                          <w:t>7</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国家重点保护水生野生动物及其产品进出口初审</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省级渔业主管部门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《中华人民共和国水生野生动物保护实施条例》</w:t>
                        </w:r>
                        <w:r w:rsidRPr="00C744A5">
                          <w:rPr>
                            <w:rFonts w:hint="eastAsia"/>
                          </w:rPr>
                          <w:br/>
                        </w:r>
                        <w:r w:rsidRPr="00C744A5">
                          <w:t>《中华人民共和国濒危野生动植物进出口管理条例》</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取消地方初审后，由农业农村部直接受理审批。农业农村部通过以下措施加强事中事后监管：</w:t>
                        </w:r>
                        <w:r w:rsidRPr="00C744A5">
                          <w:rPr>
                            <w:rFonts w:hint="eastAsia"/>
                          </w:rPr>
                          <w:t>1.</w:t>
                        </w:r>
                        <w:r w:rsidRPr="00C744A5">
                          <w:rPr>
                            <w:rFonts w:hint="eastAsia"/>
                          </w:rPr>
                          <w:t>加强“国家重点保护水生野生动物及其产品进出口审批”，严格把关，防止有害外来生物入侵，严格控制我国珍稀动物资源外流。</w:t>
                        </w:r>
                        <w:r w:rsidRPr="00C744A5">
                          <w:rPr>
                            <w:rFonts w:hint="eastAsia"/>
                          </w:rPr>
                          <w:t>2.</w:t>
                        </w:r>
                        <w:r w:rsidRPr="00C744A5">
                          <w:rPr>
                            <w:rFonts w:hint="eastAsia"/>
                          </w:rPr>
                          <w:t>加强对水生野生动物进出口行为的监管，严厉打击违法进出口行为，处罚结果记入信用平台，实行联合惩戒。</w:t>
                        </w:r>
                      </w:p>
                    </w:tc>
                  </w:tr>
                  <w:tr w:rsidR="00C744A5" w:rsidRPr="00C744A5">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8</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国内企业在境外投资开办企业（金融企业除外）核准初审</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省级商务主管部门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《境外投资管理办法》（商务部令</w:t>
                        </w:r>
                        <w:r w:rsidRPr="00C744A5">
                          <w:rPr>
                            <w:rFonts w:hint="eastAsia"/>
                          </w:rPr>
                          <w:t>2014</w:t>
                        </w:r>
                        <w:r w:rsidRPr="00C744A5">
                          <w:rPr>
                            <w:rFonts w:hint="eastAsia"/>
                          </w:rPr>
                          <w:t>年第</w:t>
                        </w:r>
                        <w:r w:rsidRPr="00C744A5">
                          <w:rPr>
                            <w:rFonts w:hint="eastAsia"/>
                          </w:rPr>
                          <w:t>3</w:t>
                        </w:r>
                        <w:r w:rsidRPr="00C744A5">
                          <w:rPr>
                            <w:rFonts w:hint="eastAsia"/>
                          </w:rPr>
                          <w:t>号）</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取消地方初审后，由商务部直接受理审批。商务部通过以下措施加强事中事后监管：采取重点督查和“双随机、一公开”检查等方式加强监管。</w:t>
                        </w:r>
                      </w:p>
                    </w:tc>
                  </w:tr>
                  <w:tr w:rsidR="00C744A5" w:rsidRPr="00C744A5">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44A5" w:rsidRPr="0060587C" w:rsidRDefault="00C744A5" w:rsidP="00C744A5">
                        <w:pPr>
                          <w:rPr>
                            <w:color w:val="FF0000"/>
                          </w:rPr>
                        </w:pPr>
                        <w:r w:rsidRPr="0060587C">
                          <w:rPr>
                            <w:rFonts w:hint="eastAsia"/>
                            <w:color w:val="FF0000"/>
                          </w:rPr>
                          <w:t>9</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60587C" w:rsidRDefault="00C744A5" w:rsidP="00C744A5">
                        <w:pPr>
                          <w:rPr>
                            <w:color w:val="FF0000"/>
                          </w:rPr>
                        </w:pPr>
                        <w:r w:rsidRPr="0060587C">
                          <w:rPr>
                            <w:rFonts w:hint="eastAsia"/>
                            <w:color w:val="FF0000"/>
                          </w:rPr>
                          <w:t>设立分公司备案</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60587C" w:rsidRDefault="00C744A5" w:rsidP="00C744A5">
                        <w:pPr>
                          <w:rPr>
                            <w:color w:val="FF0000"/>
                          </w:rPr>
                        </w:pPr>
                        <w:r w:rsidRPr="0060587C">
                          <w:rPr>
                            <w:rFonts w:hint="eastAsia"/>
                            <w:color w:val="FF0000"/>
                          </w:rPr>
                          <w:t>省级及以下工商行政管理部门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60587C" w:rsidRDefault="00C744A5" w:rsidP="00C744A5">
                        <w:pPr>
                          <w:rPr>
                            <w:color w:val="FF0000"/>
                          </w:rPr>
                        </w:pPr>
                        <w:r w:rsidRPr="0060587C">
                          <w:rPr>
                            <w:rFonts w:hint="eastAsia"/>
                            <w:color w:val="FF0000"/>
                          </w:rPr>
                          <w:t>《中华人民共和国公司登记管理条例》</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60587C" w:rsidRDefault="00C744A5" w:rsidP="00C744A5">
                        <w:pPr>
                          <w:rPr>
                            <w:color w:val="FF0000"/>
                          </w:rPr>
                        </w:pPr>
                        <w:r w:rsidRPr="0060587C">
                          <w:rPr>
                            <w:rFonts w:hint="eastAsia"/>
                            <w:color w:val="FF0000"/>
                          </w:rPr>
                          <w:t>取消该事项后，工商和市场监管部门通过以下措施加强事中事后监管：建设维护信息系统，完善规章制度，明确分公司设立信息要及时推送、及时更新、及时掌握，加强监管。</w:t>
                        </w:r>
                      </w:p>
                    </w:tc>
                  </w:tr>
                  <w:tr w:rsidR="00C744A5" w:rsidRPr="00C744A5">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10</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外商投资合伙企业设立、变更、注销分支机构备案</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省级及以下工商行政管理部门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《外商投资合伙企业登记管理规定》（原工商总局令</w:t>
                        </w:r>
                        <w:r w:rsidRPr="00C744A5">
                          <w:rPr>
                            <w:rFonts w:hint="eastAsia"/>
                          </w:rPr>
                          <w:t>2014</w:t>
                        </w:r>
                        <w:r w:rsidRPr="00C744A5">
                          <w:rPr>
                            <w:rFonts w:hint="eastAsia"/>
                          </w:rPr>
                          <w:t>年第</w:t>
                        </w:r>
                        <w:r w:rsidRPr="00C744A5">
                          <w:rPr>
                            <w:rFonts w:hint="eastAsia"/>
                          </w:rPr>
                          <w:t>63</w:t>
                        </w:r>
                        <w:r w:rsidRPr="00C744A5">
                          <w:rPr>
                            <w:rFonts w:hint="eastAsia"/>
                          </w:rPr>
                          <w:t>号）</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取消该事项后，工商和市场监管部门通过以下措施加强事中事后监管：建设维护好信息系统，完善规章制度，明确分支机构设立、变更、注销信息要及时推送、及时更新、及时掌握，加强部门协同监管。</w:t>
                        </w:r>
                      </w:p>
                    </w:tc>
                  </w:tr>
                  <w:tr w:rsidR="00C744A5" w:rsidRPr="00C744A5">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11</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营业执照作废声明</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各级工商行政管理部门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《中华人民共和国公司登记管理条例》</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44A5" w:rsidRPr="00C744A5" w:rsidRDefault="00C744A5" w:rsidP="00C744A5">
                        <w:r w:rsidRPr="00C744A5">
                          <w:rPr>
                            <w:rFonts w:hint="eastAsia"/>
                          </w:rPr>
                          <w:t>取消该事项后，工商和市场监管部门采取以下管理措施加强事中事后监管：对营业执照遗失或损毁申请补领的，不再要求申请人委托媒体刊登作废声明，改为在审批部门官方网站免费发布公告。</w:t>
                        </w:r>
                      </w:p>
                    </w:tc>
                  </w:tr>
                </w:tbl>
                <w:p w:rsidR="00C744A5" w:rsidRPr="00C744A5" w:rsidRDefault="00C744A5" w:rsidP="00C744A5"/>
              </w:tc>
            </w:tr>
          </w:tbl>
          <w:p w:rsidR="00C744A5" w:rsidRPr="00C744A5" w:rsidRDefault="00C744A5" w:rsidP="00C744A5"/>
        </w:tc>
      </w:tr>
    </w:tbl>
    <w:p w:rsidR="005E1CCF" w:rsidRPr="00C744A5" w:rsidRDefault="005E1CCF"/>
    <w:sectPr w:rsidR="005E1CCF" w:rsidRPr="00C744A5" w:rsidSect="005E1C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F9D" w:rsidRDefault="00622F9D" w:rsidP="0060587C">
      <w:r>
        <w:separator/>
      </w:r>
    </w:p>
  </w:endnote>
  <w:endnote w:type="continuationSeparator" w:id="1">
    <w:p w:rsidR="00622F9D" w:rsidRDefault="00622F9D" w:rsidP="006058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F9D" w:rsidRDefault="00622F9D" w:rsidP="0060587C">
      <w:r>
        <w:separator/>
      </w:r>
    </w:p>
  </w:footnote>
  <w:footnote w:type="continuationSeparator" w:id="1">
    <w:p w:rsidR="00622F9D" w:rsidRDefault="00622F9D" w:rsidP="006058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44A5"/>
    <w:rsid w:val="005E1CCF"/>
    <w:rsid w:val="0060587C"/>
    <w:rsid w:val="00622F9D"/>
    <w:rsid w:val="00C744A5"/>
    <w:rsid w:val="00E11E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58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587C"/>
    <w:rPr>
      <w:sz w:val="18"/>
      <w:szCs w:val="18"/>
    </w:rPr>
  </w:style>
  <w:style w:type="paragraph" w:styleId="a4">
    <w:name w:val="footer"/>
    <w:basedOn w:val="a"/>
    <w:link w:val="Char0"/>
    <w:uiPriority w:val="99"/>
    <w:semiHidden/>
    <w:unhideWhenUsed/>
    <w:rsid w:val="006058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587C"/>
    <w:rPr>
      <w:sz w:val="18"/>
      <w:szCs w:val="18"/>
    </w:rPr>
  </w:style>
</w:styles>
</file>

<file path=word/webSettings.xml><?xml version="1.0" encoding="utf-8"?>
<w:webSettings xmlns:r="http://schemas.openxmlformats.org/officeDocument/2006/relationships" xmlns:w="http://schemas.openxmlformats.org/wordprocessingml/2006/main">
  <w:divs>
    <w:div w:id="1873808806">
      <w:bodyDiv w:val="1"/>
      <w:marLeft w:val="0"/>
      <w:marRight w:val="0"/>
      <w:marTop w:val="0"/>
      <w:marBottom w:val="0"/>
      <w:divBdr>
        <w:top w:val="none" w:sz="0" w:space="0" w:color="auto"/>
        <w:left w:val="none" w:sz="0" w:space="0" w:color="auto"/>
        <w:bottom w:val="none" w:sz="0" w:space="0" w:color="auto"/>
        <w:right w:val="none" w:sz="0" w:space="0" w:color="auto"/>
      </w:divBdr>
    </w:div>
    <w:div w:id="2086418406">
      <w:bodyDiv w:val="1"/>
      <w:marLeft w:val="0"/>
      <w:marRight w:val="0"/>
      <w:marTop w:val="0"/>
      <w:marBottom w:val="0"/>
      <w:divBdr>
        <w:top w:val="none" w:sz="0" w:space="0" w:color="auto"/>
        <w:left w:val="none" w:sz="0" w:space="0" w:color="auto"/>
        <w:bottom w:val="none" w:sz="0" w:space="0" w:color="auto"/>
        <w:right w:val="none" w:sz="0" w:space="0" w:color="auto"/>
      </w:divBdr>
    </w:div>
    <w:div w:id="21366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378</Words>
  <Characters>2161</Characters>
  <Application>Microsoft Office Word</Application>
  <DocSecurity>0</DocSecurity>
  <Lines>18</Lines>
  <Paragraphs>5</Paragraphs>
  <ScaleCrop>false</ScaleCrop>
  <Company>Lenovo</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2018-08-20T00:52:00Z</dcterms:created>
  <dcterms:modified xsi:type="dcterms:W3CDTF">2018-08-20T06:38:00Z</dcterms:modified>
</cp:coreProperties>
</file>